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5" w:rsidRPr="00153D95" w:rsidRDefault="00153D95" w:rsidP="00153D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bookmarkStart w:id="0" w:name="_Toc354514960"/>
      <w:bookmarkStart w:id="1" w:name="_Toc354514958"/>
      <w:bookmarkStart w:id="2" w:name="_Toc351897385"/>
      <w:bookmarkStart w:id="3" w:name="_Toc354514957"/>
      <w:r w:rsidRPr="00153D95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153D95" w:rsidRPr="00153D95" w:rsidRDefault="00153D95" w:rsidP="00153D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53D95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153D95" w:rsidRPr="00153D95" w:rsidRDefault="00153D95" w:rsidP="00153D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53D95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153D95" w:rsidRPr="00153D95" w:rsidRDefault="00153D95" w:rsidP="00153D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153D95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153D95">
        <w:rPr>
          <w:rFonts w:ascii="Arial" w:eastAsia="Times New Roman" w:hAnsi="Arial" w:cs="Times New Roman"/>
          <w:sz w:val="28"/>
          <w:szCs w:val="28"/>
        </w:rPr>
        <w:t>УТВЕРДЖАЮ</w:t>
      </w:r>
    </w:p>
    <w:p w:rsidR="00153D95" w:rsidRPr="00153D95" w:rsidRDefault="00153D95" w:rsidP="00153D95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153D95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153D95" w:rsidRPr="00153D95" w:rsidRDefault="00153D95" w:rsidP="00153D95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153D95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153D95" w:rsidRPr="00153D95" w:rsidRDefault="00153D95" w:rsidP="00153D95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153D95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153D95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153D95">
        <w:rPr>
          <w:rFonts w:ascii="Arial" w:eastAsia="Times New Roman" w:hAnsi="Arial" w:cs="Times New Roman"/>
          <w:sz w:val="28"/>
          <w:szCs w:val="28"/>
        </w:rPr>
        <w:t>.</w:t>
      </w: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153D95">
        <w:rPr>
          <w:rFonts w:ascii="Arial" w:eastAsia="Times New Roman" w:hAnsi="Arial" w:cs="Times New Roman"/>
          <w:b/>
          <w:bCs/>
          <w:iCs/>
          <w:sz w:val="28"/>
          <w:szCs w:val="28"/>
        </w:rPr>
        <w:t>ПРОГРАММА</w:t>
      </w:r>
      <w:r w:rsidRPr="00153D95">
        <w:rPr>
          <w:rFonts w:ascii="Arial" w:eastAsia="Times New Roman" w:hAnsi="Arial" w:cs="Times New Roman"/>
          <w:b/>
          <w:bCs/>
          <w:iCs/>
          <w:sz w:val="28"/>
          <w:szCs w:val="28"/>
        </w:rPr>
        <w:br/>
        <w:t>ПОДГОТОВКИ ЭКСПЕДИТОРОВ, СОПРОВОЖДАЮЩИХ ПЕРЕВОЗКУ ОПАСНЫХ ГРУЗОВ АВТОМОБИЛЬНЫМ ТРАНСПОРТОМ</w:t>
      </w: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53D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ЭКЗАМЕНАЦИОННЫЕ ВОПРОСЫ</w:t>
      </w:r>
      <w:r w:rsidRPr="00153D9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БАЗОВЫЙ КУРС</w:t>
      </w: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Омск -2014</w:t>
      </w: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153D95">
        <w:rPr>
          <w:rFonts w:ascii="Arial" w:eastAsia="Times New Roman" w:hAnsi="Arial" w:cs="Times New Roman"/>
          <w:b/>
          <w:szCs w:val="24"/>
        </w:rPr>
        <w:t>СОДЕРЖАНИЕ</w:t>
      </w:r>
    </w:p>
    <w:p w:rsidR="00153D95" w:rsidRPr="00153D95" w:rsidRDefault="00153D95" w:rsidP="00153D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szCs w:val="24"/>
        </w:rPr>
        <w:instrText xml:space="preserve"> TOC \o "1-3" \u </w:instrText>
      </w:r>
      <w:r w:rsidRPr="00153D95">
        <w:rPr>
          <w:rFonts w:ascii="Arial" w:eastAsia="Times New Roman" w:hAnsi="Arial" w:cs="Times New Roman"/>
          <w:b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УСЛОВНЫЕ ОБОЗНАЧЕНИЯ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_Toc391155363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НОРМАТИВНО-ПРАВОВОЕ ОБЕСПЕЧЕНИЕ ПЕРЕВОЗКИ</w:t>
      </w:r>
      <w:r w:rsidRPr="00153D95">
        <w:rPr>
          <w:rFonts w:ascii="Arial" w:eastAsia="Times New Roman" w:hAnsi="Arial" w:cs="Times New Roman"/>
          <w:b/>
          <w:noProof/>
          <w:szCs w:val="24"/>
        </w:rPr>
        <w:br/>
        <w:t>ОПАСНЫХ ГРУЗОВ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_Toc391155364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Нормативные правовые акты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_Toc391155365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Подготовка водителей и специалистов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_Toc391155366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6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Ответственность за нарушение правил перевозки</w:t>
      </w:r>
      <w:r w:rsidRPr="00153D95">
        <w:rPr>
          <w:rFonts w:ascii="Arial" w:eastAsia="Times New Roman" w:hAnsi="Arial" w:cs="Times New Roman"/>
          <w:b/>
          <w:noProof/>
          <w:szCs w:val="24"/>
        </w:rPr>
        <w:br/>
        <w:t>опасных грузов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_Toc391155367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6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ТЕРМИНЫ, ИСПОЛЬЗУЕМЫЕ В ПОГАТ И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_Toc391155368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2.1.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Термины, используемые в ПОГАТ и ПДД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_Toc391155369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2.2.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Термины, используемые в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_Toc391155370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КЛАССИФИКАЦИЯ ОПАСНЫХ ГРУЗОВ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_Toc391155371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3.1.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Классификация по ГОСТ 19433-88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_Toc391155372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3.1.1. Класс 1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_Toc391155373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10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3.1.2. Класс 2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_Toc391155374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10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3.1.3. Класс 3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_Toc391155375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10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3.1.4. Класс 4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_Toc391155376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3.1.5. Класс 5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_Toc391155377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3.1.6. Класс 6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_Toc391155378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3.1.7. Класс 7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_Toc391155379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3.1.8. Класс 8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_Toc391155380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3.1.9. Класс 9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_Toc391155381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3.2.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"Особо опасные грузы" (ПОГАТ)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_Toc391155382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13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3.3.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Классификация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_Toc391155383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3.3.1. Запрещение перевозки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_Toc391155384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3.3.2. Группа упаковки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_Toc391155385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3.3.3. Классы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_Toc391155386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3.3.4. Грузы повышенной опасности и разрешение Ространснадзора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_Toc391155387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17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4.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ИСКЛЮЧЕНИЯ ИЗ ДОПОГ И 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_Toc391155388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17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4.1.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ДОПОГ не действует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_Toc391155389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17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4.2.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Изъятия, связанные с количествами,  перевозимыми в одной транспортной единице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_Toc391155390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18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4.3.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Изъятия, связанные с опасными грузами, упакованными в ограниченных количествах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_Toc391155391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4.4.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Исключения из 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_Toc391155392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5.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ОРГАНИЗАЦИЯ ПЕРЕВОЗКИ ОПАСНЫХ ГРУЗОВ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_Toc391155393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21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5.1.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_Toc391155394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21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5.1.1. Проведение погрузочно-разгрузочных работ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_Toc391155395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21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5.1.2. Движение транспортных средств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_Toc391155396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5.1.3. Перевозка, очистка и ремонт порожней тары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_Toc391155397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5.1.4. Сопровождение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_Toc391155398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5.1.5. Прочее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_Toc391155399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5.2.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5.2.1. Запрещение совместной погрузки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_Toc391155401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5.2.2. Погрузка, разгрузка и обработка грузов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_Toc391155402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25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5.2.3. Движение через туннели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_Toc391155403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27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6.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ОБЯЗАННОСТИ ВОДИТЕЛЯ И ПЕРСОНАЛА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_Toc391155404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6.1.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_Toc391155405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6.2.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_Toc391155406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29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6.3.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Письменные инструкции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_Toc391155407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29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7.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ЛИКВИДАЦИЯ ПОСЛЕДСТВИЙ ИНЦИДЕНТОВ И ОХРАНА ТРУДА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_Toc391155408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32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7.1.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Ликвидация последствий происшествий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_Toc391155409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32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7.2.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Охрана труда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33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7.3.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Доврачебная помощь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_Toc391155411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7.4.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Пожаротушение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_Toc391155412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36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lastRenderedPageBreak/>
        <w:t>8.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К ТАРЕ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_Toc391155413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37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9.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МАРКИРОВКА УПАКОВОК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_Toc391155414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9.1.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Общие положения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_Toc391155415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9.2.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Маркировка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_Toc391155416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38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9.3.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Маркировка 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_Toc391155417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9.4.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Манипуляционные знаки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_Toc391155418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10.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ТРАНСПОРТНЫЕ ДОКУМЕНТЫ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_Toc391155419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42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10.1.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_Toc391155420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42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10.1.1. Система информации об опасности (СИО)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_Toc391155421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42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10.1.2. Путевой лист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_Toc391155422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43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10.1.3. Товарно-транспортная накладная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_Toc391155423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43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10.1.4. Сопровождение опасного груза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_Toc391155424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44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10.2.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_Toc391155425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10.2.1. Транспортный документ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_Toc391155426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44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10.2.2. Удостоверение личности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_Toc391155427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49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10.3.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 xml:space="preserve">Разрешение </w:t>
      </w:r>
      <w:r w:rsidRPr="00153D95">
        <w:rPr>
          <w:rFonts w:ascii="Arial" w:eastAsia="Times New Roman" w:hAnsi="Arial" w:cs="Arial"/>
          <w:b/>
          <w:noProof/>
          <w:szCs w:val="24"/>
        </w:rPr>
        <w:t>Ространснадзора</w:t>
      </w:r>
      <w:r w:rsidRPr="00153D95">
        <w:rPr>
          <w:rFonts w:ascii="Arial" w:eastAsia="Times New Roman" w:hAnsi="Arial" w:cs="Times New Roman"/>
          <w:b/>
          <w:noProof/>
          <w:szCs w:val="24"/>
        </w:rPr>
        <w:t xml:space="preserve"> на движение транспортных </w:t>
      </w:r>
      <w:r w:rsidRPr="00153D95">
        <w:rPr>
          <w:rFonts w:ascii="Arial" w:eastAsia="Times New Roman" w:hAnsi="Arial" w:cs="Times New Roman"/>
          <w:b/>
          <w:noProof/>
          <w:szCs w:val="24"/>
        </w:rPr>
        <w:br/>
        <w:t>средств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_Toc391155428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49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К ТРАНСПОРТНЫМ СРЕДСТВАМ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_Toc391155429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11.1.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_Toc391155430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50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11.1.1. Свидетельство о допуске ТС к перевозке опасного груза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_Toc391155431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50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11.1.2. Требования к транспортным средствам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_Toc391155432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51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11.1.3. Противопожарное оборудование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_Toc391155433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11.1.4. Прочее оборудование и средства индивидуальной защиты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_Toc391155434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52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11.2.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Требования ПОГАТ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_Toc391155435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53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11.2.1. Общие положения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_Toc391155436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11.2.2. Транспортные средства для перевозки газов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_Toc391155437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11.2.3. Дополнительная комплектация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_Toc391155438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53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11.2.4. Проблесковый маячок оранжевого цвета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_Toc391155439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МАРКИРОВКА ТРАНСПОРТНЫХ СРЕДСТВ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_Toc391155440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12.1.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ПОГАТ. Система информации об опасности (СИО)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_Toc391155441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54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12.1.1. Общие положения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_Toc391155442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54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12.1.2. Информационные таблицы СИО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_Toc391155443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55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12.1.3. Код экстренных мер (КЭМ)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_Toc391155444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56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12.1.4. Специальная окраска кузовов транспортных средств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_Toc391155445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57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b/>
          <w:noProof/>
          <w:szCs w:val="24"/>
        </w:rPr>
        <w:t>12.2.</w:t>
      </w:r>
      <w:r w:rsidRPr="00153D95">
        <w:rPr>
          <w:rFonts w:ascii="Times New Roman" w:eastAsia="Times New Roman" w:hAnsi="Times New Roman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t>ДОПОГ</w:t>
      </w:r>
      <w:r w:rsidRPr="00153D95">
        <w:rPr>
          <w:rFonts w:ascii="Arial" w:eastAsia="Times New Roman" w:hAnsi="Arial" w:cs="Times New Roman"/>
          <w:b/>
          <w:noProof/>
          <w:szCs w:val="24"/>
        </w:rPr>
        <w:tab/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b/>
          <w:noProof/>
          <w:szCs w:val="24"/>
        </w:rPr>
        <w:instrText xml:space="preserve"> PAGEREF _Toc391155446 \h </w:instrText>
      </w:r>
      <w:r w:rsidRPr="00153D95">
        <w:rPr>
          <w:rFonts w:ascii="Arial" w:eastAsia="Times New Roman" w:hAnsi="Arial" w:cs="Times New Roman"/>
          <w:b/>
          <w:noProof/>
          <w:szCs w:val="24"/>
        </w:rPr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b/>
          <w:noProof/>
          <w:szCs w:val="24"/>
        </w:rPr>
        <w:t>57</w:t>
      </w:r>
      <w:r w:rsidRPr="00153D95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12.2.1. Информационное табло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_Toc391155447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57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12.2.2. Табличка оранжевого цвета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_Toc391155448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58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12.2.3. Идентификационный номер опасности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_Toc391155449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58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153D95">
        <w:rPr>
          <w:rFonts w:ascii="Arial" w:eastAsia="Times New Roman" w:hAnsi="Arial" w:cs="Times New Roman"/>
          <w:noProof/>
          <w:szCs w:val="24"/>
        </w:rPr>
        <w:t>12.2.4. Прочее</w:t>
      </w:r>
      <w:r w:rsidRPr="00153D95">
        <w:rPr>
          <w:rFonts w:ascii="Arial" w:eastAsia="Times New Roman" w:hAnsi="Arial" w:cs="Times New Roman"/>
          <w:noProof/>
          <w:szCs w:val="24"/>
        </w:rPr>
        <w:tab/>
      </w:r>
      <w:r w:rsidRPr="00153D95">
        <w:rPr>
          <w:rFonts w:ascii="Arial" w:eastAsia="Times New Roman" w:hAnsi="Arial" w:cs="Times New Roman"/>
          <w:noProof/>
          <w:szCs w:val="24"/>
        </w:rPr>
        <w:fldChar w:fldCharType="begin"/>
      </w:r>
      <w:r w:rsidRPr="00153D95">
        <w:rPr>
          <w:rFonts w:ascii="Arial" w:eastAsia="Times New Roman" w:hAnsi="Arial" w:cs="Times New Roman"/>
          <w:noProof/>
          <w:szCs w:val="24"/>
        </w:rPr>
        <w:instrText xml:space="preserve"> PAGEREF _Toc391155450 \h </w:instrText>
      </w:r>
      <w:r w:rsidRPr="00153D95">
        <w:rPr>
          <w:rFonts w:ascii="Arial" w:eastAsia="Times New Roman" w:hAnsi="Arial" w:cs="Times New Roman"/>
          <w:noProof/>
          <w:szCs w:val="24"/>
        </w:rPr>
      </w:r>
      <w:r w:rsidRPr="00153D95">
        <w:rPr>
          <w:rFonts w:ascii="Arial" w:eastAsia="Times New Roman" w:hAnsi="Arial" w:cs="Times New Roman"/>
          <w:noProof/>
          <w:szCs w:val="24"/>
        </w:rPr>
        <w:fldChar w:fldCharType="separate"/>
      </w:r>
      <w:r w:rsidRPr="00153D95">
        <w:rPr>
          <w:rFonts w:ascii="Arial" w:eastAsia="Times New Roman" w:hAnsi="Arial" w:cs="Times New Roman"/>
          <w:noProof/>
          <w:szCs w:val="24"/>
        </w:rPr>
        <w:t>60</w:t>
      </w:r>
      <w:r w:rsidRPr="00153D95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fldChar w:fldCharType="end"/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keepNext/>
        <w:pageBreakBefore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4" w:name="_Toc391155363"/>
      <w:r w:rsidRPr="00153D95">
        <w:rPr>
          <w:rFonts w:ascii="Arial" w:eastAsia="Times New Roman" w:hAnsi="Arial" w:cs="Arial"/>
          <w:b/>
          <w:bCs/>
          <w:kern w:val="32"/>
          <w:szCs w:val="32"/>
        </w:rPr>
        <w:lastRenderedPageBreak/>
        <w:t>УСЛОВНЫЕ ОБОЗНАЧЕНИЯ</w:t>
      </w:r>
      <w:bookmarkEnd w:id="4"/>
    </w:p>
    <w:p w:rsidR="00153D95" w:rsidRPr="00153D95" w:rsidRDefault="00153D95" w:rsidP="00153D95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153D95" w:rsidRPr="00153D95" w:rsidRDefault="00153D95" w:rsidP="00153D95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 (Приказ Минтранса России от 08.08.1995г. №73, действуют при перевозке для собственных нужд). </w:t>
      </w:r>
    </w:p>
    <w:p w:rsidR="00153D95" w:rsidRPr="00153D95" w:rsidRDefault="00153D95" w:rsidP="00153D95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ППГ – Правила перевозки грузов (Постановление Правительства РФ от 15.04.2011 г., действуют при оказании транспортных услуг). </w:t>
      </w:r>
    </w:p>
    <w:p w:rsidR="00153D95" w:rsidRPr="00153D95" w:rsidRDefault="00153D95" w:rsidP="00153D95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ДОПОГ – Европейское соглашение о международной дорожной перевозке опасных грузов. </w:t>
      </w:r>
    </w:p>
    <w:p w:rsidR="00153D95" w:rsidRPr="00153D95" w:rsidRDefault="00153D95" w:rsidP="00153D95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ГОСТ 19433-88 – ГОСТ 19433-88 Грузы опасные. Классификация и маркировка. </w:t>
      </w:r>
    </w:p>
    <w:p w:rsidR="00153D95" w:rsidRPr="00153D95" w:rsidRDefault="00153D95" w:rsidP="00153D95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proofErr w:type="spellStart"/>
      <w:r w:rsidRPr="00153D95">
        <w:rPr>
          <w:rFonts w:ascii="Arial" w:eastAsia="Times New Roman" w:hAnsi="Arial" w:cs="Times New Roman"/>
          <w:szCs w:val="24"/>
        </w:rPr>
        <w:t>Техрегламент</w:t>
      </w:r>
      <w:proofErr w:type="spellEnd"/>
      <w:r w:rsidRPr="00153D95">
        <w:rPr>
          <w:rFonts w:ascii="Arial" w:eastAsia="Times New Roman" w:hAnsi="Arial" w:cs="Times New Roman"/>
          <w:szCs w:val="24"/>
        </w:rPr>
        <w:t xml:space="preserve"> – Постановление Правительства РФ №720 от 10.09.2009 г. «Об утверждении Технического регламента о безопасности колесных транспортных средств».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5" w:name="_Toc365924761"/>
      <w:bookmarkStart w:id="6" w:name="_Toc391155364"/>
      <w:r w:rsidRPr="00153D95">
        <w:rPr>
          <w:rFonts w:ascii="Arial" w:eastAsia="Times New Roman" w:hAnsi="Arial" w:cs="Arial"/>
          <w:b/>
          <w:bCs/>
          <w:kern w:val="32"/>
          <w:szCs w:val="32"/>
        </w:rPr>
        <w:t>НОРМАТИВНО-ПРАВОВОЕ ОБЕСПЕЧЕНИЕ ПЕРЕВОЗКИ ОПАСНЫХ ГРУЗОВ</w:t>
      </w:r>
      <w:bookmarkEnd w:id="5"/>
      <w:bookmarkEnd w:id="6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" w:name="_Toc391155365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Нормативные правовые акты</w:t>
      </w:r>
      <w:bookmarkEnd w:id="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1.01.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международное соглашение определяет требования к осуществлению международной дорожной перевозки опасных грузов автомобильным транспортом? </w:t>
      </w:r>
    </w:p>
    <w:tbl>
      <w:tblPr>
        <w:tblStyle w:val="a7"/>
        <w:tblW w:w="0" w:type="auto"/>
        <w:tblLook w:val="01E0"/>
      </w:tblPr>
      <w:tblGrid>
        <w:gridCol w:w="1399"/>
        <w:gridCol w:w="1663"/>
        <w:gridCol w:w="1602"/>
        <w:gridCol w:w="135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ВОПОГ;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МК МПОГ;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ИКАО ТИ;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г) ДОПОГ.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1.02.</w:t>
      </w:r>
      <w:r w:rsidRPr="00153D95">
        <w:rPr>
          <w:rFonts w:ascii="Arial" w:eastAsia="Times New Roman" w:hAnsi="Arial" w:cs="Arial"/>
          <w:b/>
          <w:bCs/>
        </w:rPr>
        <w:tab/>
        <w:t xml:space="preserve">Выполнение положений ДОПОГ обязательно при осуществлении: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любых международных перевозок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перевозок опасных грузов между государствами-участниками ДОПОГ;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перевозок опасных грузов между государствами-участниками СНГ.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1.03.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документом установлен порядок перевозки опасных грузов автомобильным транспортом на территории Российской Федерации для собственных нужд?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153D95">
          <w:rPr>
            <w:rFonts w:ascii="Arial" w:eastAsia="Times New Roman" w:hAnsi="Arial" w:cs="Times New Roman"/>
            <w:szCs w:val="24"/>
          </w:rPr>
          <w:t>1994 г</w:t>
        </w:r>
      </w:smartTag>
      <w:r w:rsidRPr="00153D95">
        <w:rPr>
          <w:rFonts w:ascii="Arial" w:eastAsia="Times New Roman" w:hAnsi="Arial" w:cs="Times New Roman"/>
          <w:szCs w:val="24"/>
        </w:rPr>
        <w:t xml:space="preserve">. № 372 "О мерах по обеспечению безопасности при перевозке опасных грузов автомобильным транспортом";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ПОГАТ;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инструкцией по обеспечению безопасности перевозки опасных грузов автомобильным транспортом, утвержденной приказом МВД СССР от 23 сентября </w:t>
      </w:r>
      <w:smartTag w:uri="urn:schemas-microsoft-com:office:smarttags" w:element="metricconverter">
        <w:smartTagPr>
          <w:attr w:name="ProductID" w:val="1985 г"/>
        </w:smartTagPr>
        <w:r w:rsidRPr="00153D95">
          <w:rPr>
            <w:rFonts w:ascii="Arial" w:eastAsia="Times New Roman" w:hAnsi="Arial" w:cs="Arial"/>
          </w:rPr>
          <w:t>1985 г</w:t>
        </w:r>
      </w:smartTag>
      <w:r w:rsidRPr="00153D95">
        <w:rPr>
          <w:rFonts w:ascii="Arial" w:eastAsia="Times New Roman" w:hAnsi="Arial" w:cs="Arial"/>
        </w:rPr>
        <w:t>. № 181.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1.04.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документом установлен порядок перевозки опасных грузов автомобильным транспортом на территории Российской Федерации при оказании транспортных услуг?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153D95">
          <w:rPr>
            <w:rFonts w:ascii="Arial" w:eastAsia="Times New Roman" w:hAnsi="Arial" w:cs="Arial"/>
          </w:rPr>
          <w:t>1994 г</w:t>
        </w:r>
      </w:smartTag>
      <w:r w:rsidRPr="00153D95">
        <w:rPr>
          <w:rFonts w:ascii="Arial" w:eastAsia="Times New Roman" w:hAnsi="Arial" w:cs="Arial"/>
        </w:rPr>
        <w:t xml:space="preserve">. № 372 "О мерах по обеспечению безопасности при перевозке опасных грузов автомобильным транспортом";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ПОГАТ;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ППГ;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инструкцией по обеспечению безопасности перевозки опасных грузов автомобильным транспортом, утвержденной приказом МВД СССР от 23 сентября </w:t>
      </w:r>
      <w:smartTag w:uri="urn:schemas-microsoft-com:office:smarttags" w:element="metricconverter">
        <w:smartTagPr>
          <w:attr w:name="ProductID" w:val="1985 г"/>
        </w:smartTagPr>
        <w:r w:rsidRPr="00153D95">
          <w:rPr>
            <w:rFonts w:ascii="Arial" w:eastAsia="Times New Roman" w:hAnsi="Arial" w:cs="Arial"/>
          </w:rPr>
          <w:t>1985 г</w:t>
        </w:r>
      </w:smartTag>
      <w:r w:rsidRPr="00153D95">
        <w:rPr>
          <w:rFonts w:ascii="Arial" w:eastAsia="Times New Roman" w:hAnsi="Arial" w:cs="Arial"/>
        </w:rPr>
        <w:t xml:space="preserve">. № 181.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1.05.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Предусмотрено ли законодательством Российской Федерации лицензирование перевозок опасных грузов автомобильным транспортом?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1.06.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законодательству Российской Федерации наличие на транспортном средстве с опасными грузами лицензионной карточки?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1.07.</w:t>
      </w:r>
      <w:r w:rsidRPr="00153D95">
        <w:rPr>
          <w:rFonts w:ascii="Arial" w:eastAsia="Times New Roman" w:hAnsi="Arial" w:cs="Arial"/>
          <w:b/>
          <w:bCs/>
        </w:rPr>
        <w:tab/>
        <w:t xml:space="preserve">На какие виды транспорта распространяются требования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автомобильный;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железнодорожный;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авиационный;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на все виды.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" w:name="_Ref351897641"/>
      <w:r w:rsidRPr="00153D95">
        <w:rPr>
          <w:rFonts w:ascii="Arial" w:eastAsia="Times New Roman" w:hAnsi="Arial" w:cs="Arial"/>
          <w:b/>
          <w:bCs/>
        </w:rPr>
        <w:t>1.08.</w:t>
      </w:r>
      <w:r w:rsidRPr="00153D95">
        <w:rPr>
          <w:rFonts w:ascii="Arial" w:eastAsia="Times New Roman" w:hAnsi="Arial" w:cs="Arial"/>
          <w:b/>
          <w:bCs/>
        </w:rPr>
        <w:tab/>
        <w:t>Обязательно ли при перевозке опасных грузов наличие на транспортном средстве отличительного знака государства, в котором оно зарегистрировано?</w:t>
      </w:r>
      <w:bookmarkEnd w:id="8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631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нет;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обязательно только при международной перевозке.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51897382"/>
      <w:bookmarkStart w:id="10" w:name="_Toc354514954"/>
      <w:bookmarkStart w:id="11" w:name="_Toc365924762"/>
      <w:bookmarkStart w:id="12" w:name="_Toc391155366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Подготовка водителей и специалистов</w:t>
      </w:r>
      <w:bookmarkEnd w:id="1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2.01.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Предусмотрена ли самостоятельная подготовка водителей по программе перевозки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539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нет;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да, при согласовании с Госавтоинспекцией.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2.02.</w:t>
      </w:r>
      <w:r w:rsidRPr="00153D95">
        <w:rPr>
          <w:rFonts w:ascii="Arial" w:eastAsia="Times New Roman" w:hAnsi="Arial" w:cs="Arial"/>
          <w:b/>
          <w:bCs/>
        </w:rPr>
        <w:tab/>
        <w:t xml:space="preserve">Должны ли водители транспортных средств, используемых для перевозки опасных грузов согласно ПОГАТ пройти специальную подготовку: </w:t>
      </w:r>
    </w:p>
    <w:tbl>
      <w:tblPr>
        <w:tblStyle w:val="a7"/>
        <w:tblW w:w="0" w:type="auto"/>
        <w:tblLook w:val="01E0"/>
      </w:tblPr>
      <w:tblGrid>
        <w:gridCol w:w="837"/>
        <w:gridCol w:w="620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нет, достаточно пройти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предрейсовый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инструктаж.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2.03.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персонал, сопровождающий транспортное средство с опасным грузом, должен иметь при себе: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документ, удостоверяющий личность;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свидетельство о прохождении обучения ПОГАТ.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 и б).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2.04.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срок действия свидетельства о подготовке водителей транспортных средств, используемых для перевозки опасных грузов, установлен в Российской Федерации? </w:t>
      </w:r>
    </w:p>
    <w:tbl>
      <w:tblPr>
        <w:tblStyle w:val="a7"/>
        <w:tblW w:w="0" w:type="auto"/>
        <w:tblLook w:val="01E0"/>
      </w:tblPr>
      <w:tblGrid>
        <w:gridCol w:w="1147"/>
        <w:gridCol w:w="1262"/>
        <w:gridCol w:w="111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5 лет;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3 года;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1 год. 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3" w:name="_Ref351897655"/>
      <w:r w:rsidRPr="00153D95">
        <w:rPr>
          <w:rFonts w:ascii="Arial" w:eastAsia="Times New Roman" w:hAnsi="Arial" w:cs="Arial"/>
          <w:b/>
          <w:bCs/>
        </w:rPr>
        <w:t>2.05.</w:t>
      </w:r>
      <w:r w:rsidRPr="00153D95">
        <w:rPr>
          <w:rFonts w:ascii="Arial" w:eastAsia="Times New Roman" w:hAnsi="Arial" w:cs="Arial"/>
          <w:b/>
          <w:bCs/>
        </w:rPr>
        <w:tab/>
        <w:t>Действительно ли свидетельство о допуске водителя к перевозке опасных грузов, выданное в Российской Федерации, в государствах-участниках ДОПОГ?</w:t>
      </w:r>
      <w:bookmarkEnd w:id="13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4" w:name="_Toc391155367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Ответственность за нарушение правил перевозки опасных грузов</w:t>
      </w:r>
      <w:bookmarkEnd w:id="14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15.01.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Предусматривает ли законодательство Российское Федерации лишение водителя свидетельства о допуске к перевозке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нет. 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15.06.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 при отсутствии у него </w:t>
      </w:r>
      <w:proofErr w:type="spellStart"/>
      <w:r w:rsidRPr="00153D95">
        <w:rPr>
          <w:rFonts w:ascii="Arial" w:eastAsia="Times New Roman" w:hAnsi="Arial" w:cs="Arial"/>
          <w:b/>
          <w:bCs/>
        </w:rPr>
        <w:t>ДОПОГ-свидетельства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15.03.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 без специального разрешения?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15.02.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санкции предусмотрены Кодексом Российской Федерации об административных правонарушениях в отношении водителя транспортного </w:t>
      </w:r>
      <w:r w:rsidRPr="00153D95">
        <w:rPr>
          <w:rFonts w:ascii="Arial" w:eastAsia="Times New Roman" w:hAnsi="Arial" w:cs="Arial"/>
          <w:b/>
          <w:bCs/>
        </w:rPr>
        <w:lastRenderedPageBreak/>
        <w:t xml:space="preserve">средства, перевозящего опасные грузы для собственных нужд без аварийной карточки?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только штраф;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только лишение права управления;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штраф или лишение права управления.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15.07.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грузы, если конструкция ТС перевозящее опасные грузы не соответствует требованиям?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5" w:name="_Ref351898045"/>
      <w:r w:rsidRPr="00153D95">
        <w:rPr>
          <w:rFonts w:ascii="Arial" w:eastAsia="Times New Roman" w:hAnsi="Arial" w:cs="Arial"/>
          <w:b/>
          <w:bCs/>
        </w:rPr>
        <w:t>15.08.</w:t>
      </w:r>
      <w:r w:rsidRPr="00153D95">
        <w:rPr>
          <w:rFonts w:ascii="Arial" w:eastAsia="Times New Roman" w:hAnsi="Arial" w:cs="Arial"/>
          <w:b/>
          <w:bCs/>
        </w:rPr>
        <w:tab/>
        <w:t>Какое административное наказание может быть применено к водителю транспортного средства перевозящего опасные грузы, если отсутствуют средства, применяемые для ликвидации последствий происшествия?</w:t>
      </w:r>
      <w:bookmarkEnd w:id="15"/>
      <w:r w:rsidRPr="00153D95">
        <w:rPr>
          <w:rFonts w:ascii="Arial" w:eastAsia="Times New Roman" w:hAnsi="Arial" w:cs="Arial"/>
          <w:b/>
          <w:bCs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штраф от 2000 до 2500 р. или лишение права управления ТС на срок от 4 до 6 мес.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15.04.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 при несоблюдении условий перевозки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штраф от 1000 р. до 1500 р.;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15.05.</w:t>
      </w:r>
      <w:r w:rsidRPr="00153D95">
        <w:rPr>
          <w:rFonts w:ascii="Arial" w:eastAsia="Times New Roman" w:hAnsi="Arial" w:cs="Arial"/>
          <w:b/>
          <w:bCs/>
        </w:rPr>
        <w:tab/>
        <w:t xml:space="preserve">За какие административные правонарушения при перевозке опасных грузов для собственных нужд ТС задерживается?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отсутствует свидетельство о допуске ТС к перевозке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отсутствует аварийная карточка;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конструкция ТС не соответствует установленным требованиям;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отсутствуют элементы системы информации об опасности;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 все вышеперечисленное.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е) перечисленное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б; в; г.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6" w:name="_Toc366574524"/>
      <w:bookmarkStart w:id="17" w:name="_Toc391155368"/>
      <w:bookmarkEnd w:id="9"/>
      <w:bookmarkEnd w:id="10"/>
      <w:bookmarkEnd w:id="11"/>
      <w:r w:rsidRPr="00153D95">
        <w:rPr>
          <w:rFonts w:ascii="Arial" w:eastAsia="Times New Roman" w:hAnsi="Arial" w:cs="Arial"/>
          <w:b/>
          <w:bCs/>
          <w:kern w:val="32"/>
          <w:szCs w:val="32"/>
        </w:rPr>
        <w:t>ТЕРМИНЫ, ИСПОЛЬЗУЕМЫЕ В ПОГАТ И ДОПОГ</w:t>
      </w:r>
      <w:bookmarkEnd w:id="16"/>
      <w:bookmarkEnd w:id="17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8" w:name="_Toc366574525"/>
      <w:bookmarkStart w:id="19" w:name="_Toc391155369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Термины, используемые в ПОГАТ и ПДД</w:t>
      </w:r>
      <w:bookmarkEnd w:id="18"/>
      <w:bookmarkEnd w:id="1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3.09. </w:t>
      </w:r>
      <w:r w:rsidRPr="00153D95">
        <w:rPr>
          <w:rFonts w:ascii="Arial" w:eastAsia="Times New Roman" w:hAnsi="Arial" w:cs="Arial"/>
          <w:b/>
          <w:bCs/>
        </w:rPr>
        <w:tab/>
        <w:t xml:space="preserve">В соответствии с ПОГАТ под технологическими перевозками опасных грузов автомобильным транспортом понимается: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перевозка опасных грузов внутри территории организации-изготовителя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перевозка опасных грузов по ведомственным и частным дорогам, не закрытым для общего пользования;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в) перевозка опасных грузов по автомобильным дорогам общего пользования между предприятиями-изготовителями опасных грузов.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3.10.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правилам дорожного движения термин "опасный груз"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изделия из веществ, указанных в п.п. а);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в) отходы производственной и иной хозяйственной деятельности, обладающие свойствами, указанными в п.п. а);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г) указанное в п.п. а), б) и в).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66574526"/>
      <w:bookmarkStart w:id="21" w:name="_Toc391155370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Термины, используемые в ДОПОГ</w:t>
      </w:r>
      <w:bookmarkEnd w:id="20"/>
      <w:bookmarkEnd w:id="2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3.07.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термин "аварийная температура" означает температуру: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жидкости, при которой ее пары образуют легковоспламеняющуюся смесь с воздухом;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окружающей среды, при которой происходит самовоспламенение жидкости;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в) груза, при которой его самовозгорание становится неизбежным;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г) груза, при которой должны быть приняты аварийные меры.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3.08. 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вещество согласно ДОПОГ считается жидким?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незамерзающее ни при каким условиях;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температура замерзания которого ниже, чем у воды;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в) температуру плавления или начала плавления которого составляет 20 градусов С или ниже.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3.04.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термин "комбинированная тара"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тару, состоящую из наружной (транспортной тары) и вложенной в нее одной или несколько единиц внутренней тары;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б) тару, предназначенную для совместной перевозки различных классов опасных грузов.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3.06.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контейнер средней грузоподъемности для массовых грузов представляет собой: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жесткую тару, являющеюся частью транспортного средства;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б) жесткую или мягкую переносную тару.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3.03. 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ДОПОГ понимается под перевозкой грузов навалом?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перевозка опасных грузов без должного размещения, укладки и укрепления;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перевозка опасных грузов в крупногабаритных упаковочных средствах;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в) перевозка твердых веществ без упаковки.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3.11. </w:t>
      </w:r>
      <w:r w:rsidRPr="00153D95">
        <w:rPr>
          <w:rFonts w:ascii="Arial" w:eastAsia="Times New Roman" w:hAnsi="Arial" w:cs="Arial"/>
          <w:b/>
          <w:bCs/>
        </w:rPr>
        <w:tab/>
        <w:t xml:space="preserve">Рассматривается ли согласно ДОПОГ перевозка в контейнере твердых неупакованных веществ в качестве перевозки навалом/насыпью?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3.01.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термин "тара аварийная"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тару, восстановленную после аварии;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тару, в которую помещаются поврежденные упаковки с опасными грузами;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в) тару, предназначенную для перевозки опасных грузов, представляющих значительную опасность в случае аварии.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3.05.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термин "температура вспышки" означает самую низкую температуру: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жидкости, при которой ее пары образуют легковоспламеняющуюся смесь с воздухом;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окружающей среды, при которой происходит самовоспламенение жидкости;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в) твердого вещества, при которой его самовозгорание становится неизбежным.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3.02.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термин "транспортная единица"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то же, что и транспортное средство;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транспортное средство, к которому не прицеплен прицеп, или состав, состоящий из транспортного средства и сцепленного с ним прицепа;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в) состав, состоящий из тягача и прицепа (полуприцепа).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3.12. </w:t>
      </w:r>
      <w:r w:rsidRPr="00153D95">
        <w:rPr>
          <w:rFonts w:ascii="Arial" w:eastAsia="Times New Roman" w:hAnsi="Arial" w:cs="Arial"/>
          <w:b/>
          <w:bCs/>
        </w:rPr>
        <w:tab/>
        <w:t xml:space="preserve">Что понимается под "Открытым транспортным средством"?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транспортное средство, платформа которого оборудована только бортами.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транспортное средство, имеющее брезентовый тент для защиты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в) транспортное средство с кузовом, который может закрываться (фургон).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г) специализированное транспортное средство, которое по своей конструкции и оборудованию предназначено для перевозки жидкостей, газов, порошкообразных или гранулированных веществ.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 xml:space="preserve">3.13. </w:t>
      </w:r>
      <w:r w:rsidRPr="00153D95">
        <w:rPr>
          <w:rFonts w:ascii="Arial" w:eastAsia="Times New Roman" w:hAnsi="Arial" w:cs="Arial"/>
          <w:b/>
          <w:bCs/>
        </w:rPr>
        <w:tab/>
        <w:t xml:space="preserve">Что понимается под "Крытым брезентом транспортным средством"?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транспортное средство, платформа которого оборудована только бортами.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открытое транспортное средство, имеющее брезентовый тент для защиты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в) транспортное средство с кузовом, который может закрываться (фургон).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г) специализированное транспортное средство, которое по своей конструкции и оборудованию предназначено для перевозки жидкостей, газов, порошкообразных или гранулированных веществ.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22" w:name="_Ref351897673"/>
      <w:r w:rsidRPr="00153D95">
        <w:rPr>
          <w:rFonts w:ascii="Arial" w:eastAsia="Times New Roman" w:hAnsi="Arial" w:cs="Arial"/>
          <w:b/>
          <w:bCs/>
        </w:rPr>
        <w:t xml:space="preserve">3.14. </w:t>
      </w:r>
      <w:r w:rsidRPr="00153D95">
        <w:rPr>
          <w:rFonts w:ascii="Arial" w:eastAsia="Times New Roman" w:hAnsi="Arial" w:cs="Arial"/>
          <w:b/>
          <w:bCs/>
        </w:rPr>
        <w:tab/>
        <w:t>Что понимается под "Закрытым транспортным средством"?</w:t>
      </w:r>
      <w:bookmarkEnd w:id="22"/>
      <w:r w:rsidRPr="00153D95">
        <w:rPr>
          <w:rFonts w:ascii="Arial" w:eastAsia="Times New Roman" w:hAnsi="Arial" w:cs="Arial"/>
          <w:b/>
          <w:bCs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а) транспортное средство, платформа которого оборудована только бортами.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б) открытое транспортное средство, имеющее брезентовый тент для защиты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 xml:space="preserve">в) транспортное средство с кузовом, который может закрываться (фургон).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153D95">
        <w:rPr>
          <w:rFonts w:ascii="Arial" w:eastAsia="Times New Roman" w:hAnsi="Arial" w:cs="Times New Roman"/>
          <w:szCs w:val="32"/>
        </w:rPr>
        <w:t>г) специализированное транспортное средство, которое по своей конструкции и оборудованию предназначено для перевозки жидкостей, газов, порошкообразных или гранулированных веществ.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23" w:name="_Toc366616338"/>
      <w:bookmarkStart w:id="24" w:name="_Toc361730190"/>
      <w:bookmarkStart w:id="25" w:name="_Toc391155371"/>
      <w:r w:rsidRPr="00153D95">
        <w:rPr>
          <w:rFonts w:ascii="Arial" w:eastAsia="Times New Roman" w:hAnsi="Arial" w:cs="Arial"/>
          <w:b/>
          <w:bCs/>
          <w:kern w:val="32"/>
          <w:szCs w:val="32"/>
        </w:rPr>
        <w:t>КЛАССИФИКАЦИЯ ОПАСНЫХ ГРУЗОВ</w:t>
      </w:r>
      <w:bookmarkEnd w:id="24"/>
      <w:bookmarkEnd w:id="25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26" w:name="_Toc361730191"/>
      <w:bookmarkStart w:id="27" w:name="_Toc391155372"/>
      <w:r w:rsidRPr="00153D95">
        <w:rPr>
          <w:rFonts w:ascii="Arial" w:eastAsia="Times New Roman" w:hAnsi="Arial" w:cs="Times New Roman"/>
          <w:b/>
          <w:bCs/>
          <w:szCs w:val="30"/>
          <w:u w:val="single"/>
        </w:rPr>
        <w:t>Классификация по ГОСТ 19433-88</w:t>
      </w:r>
      <w:bookmarkEnd w:id="26"/>
      <w:bookmarkEnd w:id="2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6.03.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классов опасных грузов устанавливает ГОСТ 19433-88? </w:t>
      </w:r>
    </w:p>
    <w:tbl>
      <w:tblPr>
        <w:tblStyle w:val="a7"/>
        <w:tblW w:w="0" w:type="auto"/>
        <w:tblLook w:val="01E0"/>
      </w:tblPr>
      <w:tblGrid>
        <w:gridCol w:w="1643"/>
        <w:gridCol w:w="1647"/>
        <w:gridCol w:w="177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7 классов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9 классов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12 классов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8" w:name="_Toc361730192"/>
      <w:bookmarkStart w:id="29" w:name="_Toc391155373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1</w:t>
      </w:r>
      <w:bookmarkEnd w:id="28"/>
      <w:bookmarkEnd w:id="2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6.51.</w:t>
      </w:r>
      <w:r w:rsidRPr="00153D95">
        <w:rPr>
          <w:rFonts w:ascii="Arial" w:eastAsia="Times New Roman" w:hAnsi="Arial" w:cs="Arial"/>
          <w:b/>
          <w:bCs/>
        </w:rPr>
        <w:tab/>
        <w:t xml:space="preserve">На сколько подклассов согласно ГОСТ 19433-88 подразделяются опасные грузы класса 1?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пять подклассов;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шесть подклассов;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 семь подклассов;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на подклассы не подразделяются.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0" w:name="_Toc361730193"/>
      <w:bookmarkStart w:id="31" w:name="_Toc391155374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2</w:t>
      </w:r>
      <w:bookmarkEnd w:id="30"/>
      <w:bookmarkEnd w:id="3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6.09.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ГОСТ 19433-88 относится к опасным грузам класса 2?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газы сжатые, сжиженные и растворенные под давлением; 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взрывчатые материалы;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инфекционные вещества;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органические </w:t>
      </w:r>
      <w:proofErr w:type="spellStart"/>
      <w:r w:rsidRPr="00153D95">
        <w:rPr>
          <w:rFonts w:ascii="Arial" w:eastAsia="Times New Roman" w:hAnsi="Arial" w:cs="Arial"/>
        </w:rPr>
        <w:t>пероксиды</w:t>
      </w:r>
      <w:proofErr w:type="spellEnd"/>
      <w:r w:rsidRPr="00153D95">
        <w:rPr>
          <w:rFonts w:ascii="Arial" w:eastAsia="Times New Roman" w:hAnsi="Arial" w:cs="Arial"/>
        </w:rPr>
        <w:t>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2" w:name="_Toc361730194"/>
      <w:bookmarkStart w:id="33" w:name="_Toc391155375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3</w:t>
      </w:r>
      <w:bookmarkEnd w:id="32"/>
      <w:bookmarkEnd w:id="3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6.39.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вещества согласно ГОСТ 19433-88 относятся к опасным грузам класса 3?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легковоспламеняющиеся жидкости;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отравляющиеся вещества;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легковоспламеняющиеся твердые вещества.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6.56.</w:t>
      </w:r>
      <w:r w:rsidRPr="00153D95">
        <w:rPr>
          <w:rFonts w:ascii="Arial" w:eastAsia="Times New Roman" w:hAnsi="Arial" w:cs="Arial"/>
          <w:b/>
          <w:bCs/>
        </w:rPr>
        <w:tab/>
        <w:t>[39] Какие опасные грузы согласно ГОСТ 19433-88 относятся к классу 3?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легковоспламеняющиеся жидкости;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отравляющиеся вещества;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легковоспламеняющиеся твердые вещества.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6.20.</w:t>
      </w:r>
      <w:r w:rsidRPr="00153D95">
        <w:rPr>
          <w:rFonts w:ascii="Arial" w:eastAsia="Times New Roman" w:hAnsi="Arial" w:cs="Arial"/>
          <w:b/>
          <w:bCs/>
        </w:rPr>
        <w:tab/>
        <w:t xml:space="preserve">К какому классу опасных грузов относятся легковоспламеняющиеся жидкости по ГОСТ 19433-88? </w:t>
      </w:r>
    </w:p>
    <w:tbl>
      <w:tblPr>
        <w:tblStyle w:val="a7"/>
        <w:tblW w:w="0" w:type="auto"/>
        <w:tblLook w:val="01E0"/>
      </w:tblPr>
      <w:tblGrid>
        <w:gridCol w:w="1678"/>
        <w:gridCol w:w="1769"/>
        <w:gridCol w:w="151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 первому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 третьему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 пятому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6.30.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19433-88 к опасным грузам класса 3 относятся жидкости, имеющие температуру вспышки в закрытом тигле: </w:t>
      </w:r>
    </w:p>
    <w:tbl>
      <w:tblPr>
        <w:tblStyle w:val="a7"/>
        <w:tblW w:w="0" w:type="auto"/>
        <w:tblLook w:val="01E0"/>
      </w:tblPr>
      <w:tblGrid>
        <w:gridCol w:w="2177"/>
        <w:gridCol w:w="2181"/>
        <w:gridCol w:w="230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не более 61°С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более 91°С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не более 100°С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6.67.</w:t>
      </w:r>
      <w:r w:rsidRPr="00153D95">
        <w:rPr>
          <w:rFonts w:ascii="Arial" w:eastAsia="Times New Roman" w:hAnsi="Arial" w:cs="Arial"/>
          <w:b/>
          <w:bCs/>
        </w:rPr>
        <w:tab/>
        <w:t xml:space="preserve">[30] Согласно ГОСТ 19433-88 к опасным грузам класса 3 относятся жидкости, имеющие температуру вспышки в закрытом тигле: </w:t>
      </w:r>
    </w:p>
    <w:tbl>
      <w:tblPr>
        <w:tblStyle w:val="a7"/>
        <w:tblW w:w="0" w:type="auto"/>
        <w:tblLook w:val="01E0"/>
      </w:tblPr>
      <w:tblGrid>
        <w:gridCol w:w="2177"/>
        <w:gridCol w:w="2181"/>
        <w:gridCol w:w="230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не более 61°С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более 91°С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не более 100°С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6.03.</w:t>
      </w:r>
      <w:r w:rsidRPr="00153D95">
        <w:rPr>
          <w:rFonts w:ascii="Arial" w:eastAsia="Times New Roman" w:hAnsi="Arial" w:cs="Arial"/>
          <w:b/>
          <w:bCs/>
        </w:rPr>
        <w:tab/>
        <w:t xml:space="preserve">Подразделяются ли согласно ГОСТ 19433-88 опасные грузы класса 3 на подклассы?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 подразделяются;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подразделяются на два подкласса;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подразделяются на три подкласса.  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6.55.</w:t>
      </w:r>
      <w:r w:rsidRPr="00153D95">
        <w:rPr>
          <w:rFonts w:ascii="Arial" w:eastAsia="Times New Roman" w:hAnsi="Arial" w:cs="Arial"/>
          <w:b/>
          <w:bCs/>
        </w:rPr>
        <w:tab/>
        <w:t xml:space="preserve">На сколько подклассов согласно ГОСТ 19433-88 подразделяются опасные грузы класса 3?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подклассы не подразделяются;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два подкласса;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 три подкласса. 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подклассы опасных грузов класса 3 согласно ГОСТ 19433-88 наиболее опасны? </w:t>
      </w:r>
    </w:p>
    <w:tbl>
      <w:tblPr>
        <w:tblStyle w:val="a7"/>
        <w:tblW w:w="0" w:type="auto"/>
        <w:tblLook w:val="01E0"/>
      </w:tblPr>
      <w:tblGrid>
        <w:gridCol w:w="1986"/>
        <w:gridCol w:w="1990"/>
        <w:gridCol w:w="198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подкласс 3.1;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подкласс 3.2;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подкласс 3.3.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6.08.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19433-88 масло индустриальное с температурой вспышки 180°С является: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опасным грузом класса 3;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опасным грузом класса 9;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неопасным грузом.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6.60.</w:t>
      </w:r>
      <w:r w:rsidRPr="00153D95">
        <w:rPr>
          <w:rFonts w:ascii="Arial" w:eastAsia="Times New Roman" w:hAnsi="Arial" w:cs="Arial"/>
          <w:b/>
          <w:bCs/>
        </w:rPr>
        <w:tab/>
        <w:t xml:space="preserve">[8] Согласно ГОСТ 19433-88 масло индустриальное с температурой вспышки 180°С является: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опасным грузом класса 3;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опасным грузом класса 9;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неопасным грузом.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19433-88 жидкости, имеющие температуру вспышки свыше 150°С, относятся: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к опасным грузам 3 класса;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 опасным грузам 9 класса;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не являются опасными грузами. 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19433-88 к подклассу 3.2 относятся легковоспламеняющиеся жидкости с температурой вспышки: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менее минус 18°С;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не менее минус 18°С, но менее 23°С;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не менее 23°С, но не более 61°С.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6.53.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ГОСТ 19433-88 служит критерием для отнесения опасных грузов класса 3 к веществам высокой степени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температура вспышки;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температура кипения;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скорость распространения пламени;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температура разложения;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а), б), в) и г).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120" w:after="18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4" w:name="_Toc361730195"/>
      <w:bookmarkStart w:id="35" w:name="_Toc391155376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4</w:t>
      </w:r>
      <w:bookmarkEnd w:id="34"/>
      <w:bookmarkEnd w:id="35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6.33.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из веществ относятся согласно ГОСТ 19433-88 к опасным грузам класса 4?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органические </w:t>
      </w:r>
      <w:proofErr w:type="spellStart"/>
      <w:r w:rsidRPr="00153D95">
        <w:rPr>
          <w:rFonts w:ascii="Arial" w:eastAsia="Times New Roman" w:hAnsi="Arial" w:cs="Arial"/>
        </w:rPr>
        <w:t>пероксиды</w:t>
      </w:r>
      <w:proofErr w:type="spellEnd"/>
      <w:r w:rsidRPr="00153D95">
        <w:rPr>
          <w:rFonts w:ascii="Arial" w:eastAsia="Times New Roman" w:hAnsi="Arial" w:cs="Arial"/>
        </w:rPr>
        <w:t xml:space="preserve">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легковоспламеняющиеся жидкости;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в) легковоспламеняющиеся твердые вещества.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6.70.</w:t>
      </w:r>
      <w:r w:rsidRPr="00153D95">
        <w:rPr>
          <w:rFonts w:ascii="Arial" w:eastAsia="Times New Roman" w:hAnsi="Arial" w:cs="Arial"/>
          <w:b/>
          <w:bCs/>
        </w:rPr>
        <w:tab/>
        <w:t xml:space="preserve">[33] Какие вещества относятся согласно ГОСТ 19433-88 к опасным грузам класса 4?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органические </w:t>
      </w:r>
      <w:proofErr w:type="spellStart"/>
      <w:r w:rsidRPr="00153D95">
        <w:rPr>
          <w:rFonts w:ascii="Arial" w:eastAsia="Times New Roman" w:hAnsi="Arial" w:cs="Arial"/>
        </w:rPr>
        <w:t>пероксиды</w:t>
      </w:r>
      <w:proofErr w:type="spellEnd"/>
      <w:r w:rsidRPr="00153D95">
        <w:rPr>
          <w:rFonts w:ascii="Arial" w:eastAsia="Times New Roman" w:hAnsi="Arial" w:cs="Arial"/>
        </w:rPr>
        <w:t xml:space="preserve">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легковоспламеняющиеся жидкости;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легковоспламеняющиеся твердые вещества. 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6.35.</w:t>
      </w:r>
      <w:r w:rsidRPr="00153D95">
        <w:rPr>
          <w:rFonts w:ascii="Arial" w:eastAsia="Times New Roman" w:hAnsi="Arial" w:cs="Arial"/>
          <w:b/>
          <w:bCs/>
        </w:rPr>
        <w:tab/>
        <w:t xml:space="preserve">К какому классу опасных грузов согласно ГОСТ 19433-88 относятся твердые легковоспламеняющиеся вещества? </w:t>
      </w:r>
    </w:p>
    <w:tbl>
      <w:tblPr>
        <w:tblStyle w:val="a7"/>
        <w:tblW w:w="0" w:type="auto"/>
        <w:tblLook w:val="01E0"/>
      </w:tblPr>
      <w:tblGrid>
        <w:gridCol w:w="1674"/>
        <w:gridCol w:w="1678"/>
        <w:gridCol w:w="166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 классу 4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 классу 3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 классу 8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6.64.</w:t>
      </w:r>
      <w:r w:rsidRPr="00153D95">
        <w:rPr>
          <w:rFonts w:ascii="Arial" w:eastAsia="Times New Roman" w:hAnsi="Arial" w:cs="Arial"/>
          <w:b/>
          <w:bCs/>
        </w:rPr>
        <w:tab/>
        <w:t xml:space="preserve">[35] Согласно ГОСТ 19433-88 твердые легковоспламеняющиеся вещества относятся к опасным грузам: </w:t>
      </w:r>
    </w:p>
    <w:tbl>
      <w:tblPr>
        <w:tblStyle w:val="a7"/>
        <w:tblW w:w="0" w:type="auto"/>
        <w:tblLook w:val="01E0"/>
      </w:tblPr>
      <w:tblGrid>
        <w:gridCol w:w="1674"/>
        <w:gridCol w:w="1678"/>
        <w:gridCol w:w="166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 классу 4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 классу 3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 классу 8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19433-88 твердые вещества, выделяющие воспламеняющиеся газы при взаимодействии с водой, являются опасными грузами: </w:t>
      </w:r>
    </w:p>
    <w:tbl>
      <w:tblPr>
        <w:tblStyle w:val="a7"/>
        <w:tblW w:w="0" w:type="auto"/>
        <w:tblLook w:val="01E0"/>
      </w:tblPr>
      <w:tblGrid>
        <w:gridCol w:w="1674"/>
        <w:gridCol w:w="1678"/>
        <w:gridCol w:w="166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 классу 6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 классу 5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 классу 4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61730196"/>
      <w:bookmarkStart w:id="37" w:name="_Toc391155377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5</w:t>
      </w:r>
      <w:bookmarkEnd w:id="36"/>
      <w:bookmarkEnd w:id="3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6.29.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вещества согласно ГОСТ 19433-88 относятся к опасным грузам класса 5?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воспламеняющиеся твердые вещества, самовозгорающиеся вещества, воспламеняющиеся газы при соприкосновении с водой;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едкие и коррозионные вещества;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окисляющие вещества и органические </w:t>
      </w:r>
      <w:proofErr w:type="spellStart"/>
      <w:r w:rsidRPr="00153D95">
        <w:rPr>
          <w:rFonts w:ascii="Arial" w:eastAsia="Times New Roman" w:hAnsi="Arial" w:cs="Arial"/>
        </w:rPr>
        <w:t>пероксиды</w:t>
      </w:r>
      <w:proofErr w:type="spellEnd"/>
      <w:r w:rsidRPr="00153D95">
        <w:rPr>
          <w:rFonts w:ascii="Arial" w:eastAsia="Times New Roman" w:hAnsi="Arial" w:cs="Arial"/>
        </w:rPr>
        <w:t xml:space="preserve">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6.36.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19433-88 к опасным грузам классу 5 относятся вещества: </w:t>
      </w:r>
    </w:p>
    <w:tbl>
      <w:tblPr>
        <w:tblStyle w:val="a7"/>
        <w:tblW w:w="0" w:type="auto"/>
        <w:tblLook w:val="01E0"/>
      </w:tblPr>
      <w:tblGrid>
        <w:gridCol w:w="4028"/>
        <w:gridCol w:w="313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способные выделять кислород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взрывающиеся массой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6.71.</w:t>
      </w:r>
      <w:r w:rsidRPr="00153D95">
        <w:rPr>
          <w:rFonts w:ascii="Arial" w:eastAsia="Times New Roman" w:hAnsi="Arial" w:cs="Arial"/>
          <w:b/>
          <w:bCs/>
        </w:rPr>
        <w:tab/>
        <w:t xml:space="preserve">[36] Согласно ГОСТ 19433-88 к опасным грузам класса 5 относятся: </w:t>
      </w:r>
    </w:p>
    <w:tbl>
      <w:tblPr>
        <w:tblStyle w:val="a7"/>
        <w:tblW w:w="0" w:type="auto"/>
        <w:tblLook w:val="01E0"/>
      </w:tblPr>
      <w:tblGrid>
        <w:gridCol w:w="4028"/>
        <w:gridCol w:w="313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способные выделять кислород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взрывающиеся массой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6.32.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Какими свойствами характеризуются органические </w:t>
      </w:r>
      <w:proofErr w:type="spellStart"/>
      <w:r w:rsidRPr="00153D95">
        <w:rPr>
          <w:rFonts w:ascii="Arial" w:eastAsia="Times New Roman" w:hAnsi="Arial" w:cs="Arial"/>
          <w:b/>
          <w:bCs/>
        </w:rPr>
        <w:t>пероксиды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 по ГОСТ 19433-88?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чувствительностью к удару или трению;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способностью выделять кислород при горении;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свойствами, указанными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б). 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8" w:name="_Toc361730197"/>
      <w:bookmarkStart w:id="39" w:name="_Toc391155378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6</w:t>
      </w:r>
      <w:bookmarkEnd w:id="38"/>
      <w:bookmarkEnd w:id="3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6.48.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опасные вещества согласно ГОСТ 19433-88 относятся к опасным грузам класса 6?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едкие и коррозионные;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окисляющие и органические </w:t>
      </w:r>
      <w:proofErr w:type="spellStart"/>
      <w:r w:rsidRPr="00153D95">
        <w:rPr>
          <w:rFonts w:ascii="Arial" w:eastAsia="Times New Roman" w:hAnsi="Arial" w:cs="Arial"/>
        </w:rPr>
        <w:t>пероксиды</w:t>
      </w:r>
      <w:proofErr w:type="spellEnd"/>
      <w:r w:rsidRPr="00153D95">
        <w:rPr>
          <w:rFonts w:ascii="Arial" w:eastAsia="Times New Roman" w:hAnsi="Arial" w:cs="Arial"/>
        </w:rPr>
        <w:t xml:space="preserve">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ядовитые и инфекционные.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6.63.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вещества согласно ГОСТ 19433-88 являются опасными грузами класса 6?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едкие и коррозионные;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окисляющие и органические </w:t>
      </w:r>
      <w:proofErr w:type="spellStart"/>
      <w:r w:rsidRPr="00153D95">
        <w:rPr>
          <w:rFonts w:ascii="Arial" w:eastAsia="Times New Roman" w:hAnsi="Arial" w:cs="Arial"/>
        </w:rPr>
        <w:t>пероксиды</w:t>
      </w:r>
      <w:proofErr w:type="spellEnd"/>
      <w:r w:rsidRPr="00153D95">
        <w:rPr>
          <w:rFonts w:ascii="Arial" w:eastAsia="Times New Roman" w:hAnsi="Arial" w:cs="Arial"/>
        </w:rPr>
        <w:t xml:space="preserve">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ядовитые и инфекционные.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6.31.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каких случаях опасные грузы класса 6 могут вызвать смерть, отравление или заболевание человека по ГОСТ 19433-88?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при попадании внутрь организма человека;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при соприкосновении с кожей;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случаях, указанных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б). 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0" w:name="_Toc361730198"/>
      <w:bookmarkStart w:id="41" w:name="_Toc391155379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Класс 7</w:t>
      </w:r>
      <w:bookmarkEnd w:id="40"/>
      <w:bookmarkEnd w:id="4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6.04.</w:t>
      </w:r>
      <w:r w:rsidRPr="00153D95">
        <w:rPr>
          <w:rFonts w:ascii="Arial" w:eastAsia="Times New Roman" w:hAnsi="Arial" w:cs="Arial"/>
          <w:b/>
          <w:bCs/>
        </w:rPr>
        <w:tab/>
        <w:t xml:space="preserve">Радиоактивные материалы согласно ГОСТ 19433-88 являются опасными грузами класса: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6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7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9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2" w:name="_Toc361730199"/>
      <w:bookmarkStart w:id="43" w:name="_Toc391155380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8</w:t>
      </w:r>
      <w:bookmarkEnd w:id="42"/>
      <w:bookmarkEnd w:id="4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6.46.</w:t>
      </w:r>
      <w:r w:rsidRPr="00153D95">
        <w:rPr>
          <w:rFonts w:ascii="Arial" w:eastAsia="Times New Roman" w:hAnsi="Arial" w:cs="Arial"/>
          <w:b/>
          <w:bCs/>
        </w:rPr>
        <w:tab/>
        <w:t xml:space="preserve">К какому подклассу согласно ГОСТ 19433-88 относятся вещества, обладающие кислотными свойствами: </w:t>
      </w:r>
    </w:p>
    <w:tbl>
      <w:tblPr>
        <w:tblStyle w:val="a7"/>
        <w:tblW w:w="0" w:type="auto"/>
        <w:tblLook w:val="01E0"/>
      </w:tblPr>
      <w:tblGrid>
        <w:gridCol w:w="897"/>
        <w:gridCol w:w="901"/>
        <w:gridCol w:w="8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8.1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8.2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8.3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4" w:name="_Toc361730200"/>
      <w:bookmarkStart w:id="45" w:name="_Toc391155381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9</w:t>
      </w:r>
      <w:bookmarkEnd w:id="44"/>
      <w:bookmarkEnd w:id="45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6.38.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опасные вещества согласно ГОСТ 19433-88 относятся к опасным грузам класса 9?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жидкости с температурой вспышки более 91°С;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жидкости с температурой вспышки более 61°С, но не более 90°С.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6.73.</w:t>
      </w:r>
      <w:r w:rsidRPr="00153D95">
        <w:rPr>
          <w:rFonts w:ascii="Arial" w:eastAsia="Times New Roman" w:hAnsi="Arial" w:cs="Arial"/>
          <w:b/>
          <w:bCs/>
        </w:rPr>
        <w:tab/>
        <w:t xml:space="preserve">[38] Какие опасные вещества согласно ГОСТ 19433-88 относятся к опасным грузам класса 9?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жидкости с температурой вспышки более 91°С;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жидкости с температурой вспышки более 61°С, но не более 90°С. 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46" w:name="_Toc361730201"/>
      <w:bookmarkStart w:id="47" w:name="_Toc391155382"/>
      <w:r w:rsidRPr="00153D95">
        <w:rPr>
          <w:rFonts w:ascii="Arial" w:eastAsia="Times New Roman" w:hAnsi="Arial" w:cs="Times New Roman"/>
          <w:b/>
          <w:bCs/>
          <w:szCs w:val="30"/>
          <w:u w:val="single"/>
        </w:rPr>
        <w:t>"Особо опасные грузы" (ПОГАТ)</w:t>
      </w:r>
      <w:bookmarkEnd w:id="46"/>
      <w:bookmarkEnd w:id="4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подклассы взрывчатых материалов являются согласно ПОГАТ «особо опасными» грузами? </w:t>
      </w:r>
    </w:p>
    <w:tbl>
      <w:tblPr>
        <w:tblStyle w:val="a7"/>
        <w:tblW w:w="0" w:type="auto"/>
        <w:tblLook w:val="01E0"/>
      </w:tblPr>
      <w:tblGrid>
        <w:gridCol w:w="897"/>
        <w:gridCol w:w="901"/>
        <w:gridCol w:w="891"/>
        <w:gridCol w:w="85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1</w:t>
            </w:r>
            <w:r w:rsidRPr="00153D95">
              <w:rPr>
                <w:rFonts w:ascii="Arial" w:hAnsi="Arial" w:cs="Arial"/>
                <w:szCs w:val="22"/>
              </w:rPr>
              <w:t>.1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1</w:t>
            </w:r>
            <w:r w:rsidRPr="00153D95">
              <w:rPr>
                <w:rFonts w:ascii="Arial" w:hAnsi="Arial" w:cs="Arial"/>
                <w:szCs w:val="22"/>
              </w:rPr>
              <w:t>.4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1</w:t>
            </w:r>
            <w:r w:rsidRPr="00153D95">
              <w:rPr>
                <w:rFonts w:ascii="Arial" w:hAnsi="Arial" w:cs="Arial"/>
                <w:szCs w:val="22"/>
              </w:rPr>
              <w:t>.5;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г) 1.6.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6.66.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взрывчатые материалы являются «особо опасными» грузами, если они отнесены к подклассам: </w:t>
      </w:r>
    </w:p>
    <w:tbl>
      <w:tblPr>
        <w:tblStyle w:val="a7"/>
        <w:tblW w:w="0" w:type="auto"/>
        <w:tblLook w:val="01E0"/>
      </w:tblPr>
      <w:tblGrid>
        <w:gridCol w:w="897"/>
        <w:gridCol w:w="901"/>
        <w:gridCol w:w="8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1</w:t>
            </w:r>
            <w:r w:rsidRPr="00153D95">
              <w:rPr>
                <w:rFonts w:ascii="Arial" w:hAnsi="Arial" w:cs="Arial"/>
                <w:szCs w:val="22"/>
              </w:rPr>
              <w:t>.1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1</w:t>
            </w:r>
            <w:r w:rsidRPr="00153D95">
              <w:rPr>
                <w:rFonts w:ascii="Arial" w:hAnsi="Arial" w:cs="Arial"/>
                <w:szCs w:val="22"/>
              </w:rPr>
              <w:t>.4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1</w:t>
            </w:r>
            <w:r w:rsidRPr="00153D95">
              <w:rPr>
                <w:rFonts w:ascii="Arial" w:hAnsi="Arial" w:cs="Arial"/>
                <w:szCs w:val="22"/>
              </w:rPr>
              <w:t>.5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6.54.</w:t>
      </w:r>
      <w:r w:rsidRPr="00153D95">
        <w:rPr>
          <w:rFonts w:ascii="Arial" w:eastAsia="Times New Roman" w:hAnsi="Arial" w:cs="Arial"/>
          <w:b/>
          <w:bCs/>
        </w:rPr>
        <w:tab/>
        <w:t xml:space="preserve">Относятся ли согласно ПОГАТ к «особо опасным» грузам пиротехнические изделия, отнесенные к подклассу 1.4?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6.19.</w:t>
      </w:r>
      <w:r w:rsidRPr="00153D95">
        <w:rPr>
          <w:rFonts w:ascii="Arial" w:eastAsia="Times New Roman" w:hAnsi="Arial" w:cs="Arial"/>
          <w:b/>
          <w:bCs/>
        </w:rPr>
        <w:tab/>
        <w:t xml:space="preserve">Относится ли согласно ПОГАТ кислород сжатый (№ ООН 1072) к «особо опасным» грузам?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к «особо опасным» грузам относятся: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все опасные грузы класса 1 (взрывчатые материалы);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все опасные грузы класса 3 (легковоспламеняющиеся жидкости);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все опасные грузы класса 7 (радиоактивные материалы).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6.61.</w:t>
      </w:r>
      <w:r w:rsidRPr="00153D95">
        <w:rPr>
          <w:rFonts w:ascii="Arial" w:eastAsia="Times New Roman" w:hAnsi="Arial" w:cs="Arial"/>
          <w:b/>
          <w:bCs/>
        </w:rPr>
        <w:tab/>
        <w:t xml:space="preserve">[25] Согласно ПОГАТ к «особо опасным» грузам относятся: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все опасные грузы класса 1;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все опасные грузы класса 3;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все опасные грузы класса 7;  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все указанные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а), б) и в).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48" w:name="_Toc361730202"/>
      <w:bookmarkStart w:id="49" w:name="_Toc391155383"/>
      <w:r w:rsidRPr="00153D95">
        <w:rPr>
          <w:rFonts w:ascii="Arial" w:eastAsia="Times New Roman" w:hAnsi="Arial" w:cs="Times New Roman"/>
          <w:b/>
          <w:bCs/>
          <w:szCs w:val="30"/>
          <w:u w:val="single"/>
        </w:rPr>
        <w:t>Классификация ДОПОГ</w:t>
      </w:r>
      <w:bookmarkEnd w:id="48"/>
      <w:bookmarkEnd w:id="49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0" w:name="_Toc361730203"/>
      <w:bookmarkStart w:id="51" w:name="_Toc391155384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Запрещение перевозки</w:t>
      </w:r>
      <w:bookmarkEnd w:id="50"/>
      <w:bookmarkEnd w:id="5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6.10.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из перечисленных опасных грузов согласно ДОПОГ не допускаются к перевозке?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№ ООН 2186 (водород хлористый охлажденный жидкий); 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б) № ОНН 0369 (боеголовки ракет с разрывным зарядом);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№ ООН 0330 (торпеды с разрывным зарядом).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6.50.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опасные грузы согласно ДОПОГ перевозить запрещено?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сера расплавленная (№ ООН 2448);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</w:t>
      </w:r>
      <w:proofErr w:type="spellStart"/>
      <w:r w:rsidRPr="00153D95">
        <w:rPr>
          <w:rFonts w:ascii="Arial" w:eastAsia="Times New Roman" w:hAnsi="Arial" w:cs="Arial"/>
        </w:rPr>
        <w:t>метилнитрит</w:t>
      </w:r>
      <w:proofErr w:type="spellEnd"/>
      <w:r w:rsidRPr="00153D95">
        <w:rPr>
          <w:rFonts w:ascii="Arial" w:eastAsia="Times New Roman" w:hAnsi="Arial" w:cs="Arial"/>
        </w:rPr>
        <w:t xml:space="preserve"> (№ ООН 2455);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</w:t>
      </w:r>
      <w:proofErr w:type="spellStart"/>
      <w:r w:rsidRPr="00153D95">
        <w:rPr>
          <w:rFonts w:ascii="Arial" w:eastAsia="Times New Roman" w:hAnsi="Arial" w:cs="Arial"/>
        </w:rPr>
        <w:t>метилфторид</w:t>
      </w:r>
      <w:proofErr w:type="spellEnd"/>
      <w:r w:rsidRPr="00153D95">
        <w:rPr>
          <w:rFonts w:ascii="Arial" w:eastAsia="Times New Roman" w:hAnsi="Arial" w:cs="Arial"/>
        </w:rPr>
        <w:t xml:space="preserve"> (№ ООН 2454).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52" w:name="_Toc361730204"/>
      <w:r w:rsidRPr="00153D95">
        <w:rPr>
          <w:rFonts w:ascii="Arial" w:eastAsia="Times New Roman" w:hAnsi="Arial" w:cs="Arial"/>
          <w:b/>
          <w:bCs/>
        </w:rPr>
        <w:t>10.12.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Допускаются ли согласно ДОПОГ к перевозке вещества, отнесенные к № ООН 3121?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3" w:name="_Toc391155385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Группа упаковки</w:t>
      </w:r>
      <w:bookmarkEnd w:id="52"/>
      <w:bookmarkEnd w:id="5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6.05.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группа упаковки согласно ДОПОГ назначается для веществ с низкой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6.75.</w:t>
      </w:r>
      <w:r w:rsidRPr="00153D95">
        <w:rPr>
          <w:rFonts w:ascii="Arial" w:eastAsia="Times New Roman" w:hAnsi="Arial" w:cs="Arial"/>
          <w:b/>
          <w:bCs/>
        </w:rPr>
        <w:tab/>
        <w:t xml:space="preserve">[5] Какую группу упаковки согласно ДОПОГ назначают веществам с низкой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6.06.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группа упаковки согласно ДОПОГ назначается для веществ с высокой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6.74.</w:t>
      </w:r>
      <w:r w:rsidRPr="00153D95">
        <w:rPr>
          <w:rFonts w:ascii="Arial" w:eastAsia="Times New Roman" w:hAnsi="Arial" w:cs="Arial"/>
          <w:b/>
          <w:bCs/>
        </w:rPr>
        <w:tab/>
        <w:t xml:space="preserve">[6] Какую группу упаковки согласно ДОПОГ назначают веществам с высокой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4" w:name="_Toc361730205"/>
      <w:bookmarkStart w:id="55" w:name="_Toc391155386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Классы</w:t>
      </w:r>
      <w:bookmarkEnd w:id="54"/>
      <w:bookmarkEnd w:id="55"/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szCs w:val="24"/>
          <w:u w:val="single"/>
        </w:rPr>
        <w:t>Класс 1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6.18.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классификационный код согласно ДОПОГ присваивается взрывчатым веществам и изделиям? </w:t>
      </w:r>
    </w:p>
    <w:tbl>
      <w:tblPr>
        <w:tblStyle w:val="a7"/>
        <w:tblW w:w="0" w:type="auto"/>
        <w:tblLook w:val="01E0"/>
      </w:tblPr>
      <w:tblGrid>
        <w:gridCol w:w="1337"/>
        <w:gridCol w:w="1261"/>
        <w:gridCol w:w="130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«1.1С»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«1В1»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«1VO»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6.72.</w:t>
      </w:r>
      <w:r w:rsidRPr="00153D95">
        <w:rPr>
          <w:rFonts w:ascii="Arial" w:eastAsia="Times New Roman" w:hAnsi="Arial" w:cs="Arial"/>
          <w:b/>
          <w:bCs/>
        </w:rPr>
        <w:tab/>
      </w:r>
      <w:r w:rsidRPr="00153D95">
        <w:rPr>
          <w:rFonts w:ascii="Arial" w:eastAsia="Times New Roman" w:hAnsi="Arial" w:cs="Arial"/>
          <w:b/>
          <w:bCs/>
          <w:u w:val="single"/>
        </w:rPr>
        <w:t>На сколько групп совместимости подразделяются в соответствии с ДОПОГ взрывчатые вещества и изделия для целей их перевозки?</w:t>
      </w:r>
      <w:r w:rsidRPr="00153D95">
        <w:rPr>
          <w:rFonts w:ascii="Arial" w:eastAsia="Times New Roman" w:hAnsi="Arial" w:cs="Arial"/>
          <w:b/>
          <w:bCs/>
        </w:rPr>
        <w:t xml:space="preserve"> Правильный ответ 13 </w:t>
      </w:r>
    </w:p>
    <w:tbl>
      <w:tblPr>
        <w:tblStyle w:val="a7"/>
        <w:tblW w:w="0" w:type="auto"/>
        <w:tblLook w:val="01E0"/>
      </w:tblPr>
      <w:tblGrid>
        <w:gridCol w:w="697"/>
        <w:gridCol w:w="834"/>
        <w:gridCol w:w="82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8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10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12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Класс 2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6.11.</w:t>
      </w:r>
      <w:r w:rsidRPr="00153D95">
        <w:rPr>
          <w:rFonts w:ascii="Arial" w:eastAsia="Times New Roman" w:hAnsi="Arial" w:cs="Arial"/>
          <w:b/>
          <w:bCs/>
        </w:rPr>
        <w:tab/>
        <w:t xml:space="preserve">Подразделяются ли согласно ДОПОГ опасные грузы класса 2 на подклассы?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6.68.</w:t>
      </w:r>
      <w:r w:rsidRPr="00153D95">
        <w:rPr>
          <w:rFonts w:ascii="Arial" w:eastAsia="Times New Roman" w:hAnsi="Arial" w:cs="Arial"/>
          <w:b/>
          <w:bCs/>
        </w:rPr>
        <w:tab/>
        <w:t xml:space="preserve">[11] Подразделяются ли согласно ДОПОГ опасные груза класса 2 на подклассы?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6.26.</w:t>
      </w:r>
      <w:r w:rsidRPr="00153D95">
        <w:rPr>
          <w:rFonts w:ascii="Arial" w:eastAsia="Times New Roman" w:hAnsi="Arial" w:cs="Arial"/>
          <w:b/>
          <w:bCs/>
        </w:rPr>
        <w:tab/>
        <w:t xml:space="preserve">Устанавливает ли ДОПОГ группы упаковки для газов (класс 2) в зависимости от степени их опасности?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6.21.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окисляющего газа? </w:t>
      </w:r>
    </w:p>
    <w:tbl>
      <w:tblPr>
        <w:tblStyle w:val="a7"/>
        <w:tblW w:w="0" w:type="auto"/>
        <w:tblLook w:val="01E0"/>
      </w:tblPr>
      <w:tblGrid>
        <w:gridCol w:w="990"/>
        <w:gridCol w:w="1021"/>
        <w:gridCol w:w="97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«А»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«О»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6.22.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удушающего газа? </w:t>
      </w:r>
    </w:p>
    <w:tbl>
      <w:tblPr>
        <w:tblStyle w:val="a7"/>
        <w:tblW w:w="0" w:type="auto"/>
        <w:tblLook w:val="01E0"/>
      </w:tblPr>
      <w:tblGrid>
        <w:gridCol w:w="990"/>
        <w:gridCol w:w="1021"/>
        <w:gridCol w:w="97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«А»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«О»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6.23.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газа, обладающего свойством легко воспламеняться? </w:t>
      </w:r>
    </w:p>
    <w:tbl>
      <w:tblPr>
        <w:tblStyle w:val="a7"/>
        <w:tblW w:w="0" w:type="auto"/>
        <w:tblLook w:val="01E0"/>
      </w:tblPr>
      <w:tblGrid>
        <w:gridCol w:w="990"/>
        <w:gridCol w:w="1021"/>
        <w:gridCol w:w="97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«А»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«О»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6.24.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газа, обладающего токсичными свойствами? </w:t>
      </w:r>
    </w:p>
    <w:tbl>
      <w:tblPr>
        <w:tblStyle w:val="a7"/>
        <w:tblW w:w="0" w:type="auto"/>
        <w:tblLook w:val="01E0"/>
      </w:tblPr>
      <w:tblGrid>
        <w:gridCol w:w="977"/>
        <w:gridCol w:w="1021"/>
        <w:gridCol w:w="97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«Т»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«О»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6.43.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в классификационном коде токсичных, легковоспламеняющихся, коррозионных газов используются буквы: </w:t>
      </w:r>
    </w:p>
    <w:tbl>
      <w:tblPr>
        <w:tblStyle w:val="a7"/>
        <w:tblW w:w="0" w:type="auto"/>
        <w:tblLook w:val="01E0"/>
      </w:tblPr>
      <w:tblGrid>
        <w:gridCol w:w="1297"/>
        <w:gridCol w:w="1341"/>
        <w:gridCol w:w="127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«TFC»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«TOС»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«TFS»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szCs w:val="24"/>
          <w:u w:val="single"/>
        </w:rPr>
        <w:t>Класс 3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6.01.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групп упаковок предусмотрено ДОПОГ для опасных грузов класса 3 в зависимости от степени опасности груза?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  <w:lang w:val="en-US"/>
              </w:rPr>
              <w:t>3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  <w:lang w:val="en-US"/>
              </w:rPr>
              <w:t>5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  <w:lang w:val="en-US"/>
              </w:rPr>
              <w:t>7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6.07.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из легковоспламеняющихся жидкостей более опасны?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 низкой температурой вспышки; 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 высокой температурой вспышки;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температура вспышки значения не имеет.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6.12.</w:t>
      </w:r>
      <w:r w:rsidRPr="00153D95">
        <w:rPr>
          <w:rFonts w:ascii="Arial" w:eastAsia="Times New Roman" w:hAnsi="Arial" w:cs="Arial"/>
          <w:b/>
          <w:bCs/>
        </w:rPr>
        <w:tab/>
        <w:t xml:space="preserve">На сколько подклассов подразделяются согласно ДОПОГ опасные грузы класса 3? </w:t>
      </w:r>
    </w:p>
    <w:tbl>
      <w:tblPr>
        <w:tblStyle w:val="a7"/>
        <w:tblW w:w="0" w:type="auto"/>
        <w:tblLook w:val="01E0"/>
      </w:tblPr>
      <w:tblGrid>
        <w:gridCol w:w="4354"/>
        <w:gridCol w:w="1301"/>
        <w:gridCol w:w="126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на подклассы не подразделяются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на два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на три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6.27.</w:t>
      </w:r>
      <w:r w:rsidRPr="00153D95">
        <w:rPr>
          <w:rFonts w:ascii="Arial" w:eastAsia="Times New Roman" w:hAnsi="Arial" w:cs="Arial"/>
          <w:b/>
          <w:bCs/>
        </w:rPr>
        <w:tab/>
        <w:t xml:space="preserve">[76] К какой группе упаковки согласно ДОПОГ должны быть отнесены легковоспламеняющиеся жидкости, температура начала кипения которых менее 35°С?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6.76.</w:t>
      </w:r>
      <w:r w:rsidRPr="00153D95">
        <w:rPr>
          <w:rFonts w:ascii="Arial" w:eastAsia="Times New Roman" w:hAnsi="Arial" w:cs="Arial"/>
          <w:b/>
          <w:bCs/>
        </w:rPr>
        <w:tab/>
        <w:t xml:space="preserve">[27] К какой группе упаковки согласно ДОПОГ должна быть отнесена легковоспламеняющаяся жидкости, температура начала кипения которой менее 35°С?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6.28.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жидкие десенсибилизированные взрывчатые вещества относятся к опасным грузам: </w:t>
      </w:r>
    </w:p>
    <w:tbl>
      <w:tblPr>
        <w:tblStyle w:val="a7"/>
        <w:tblW w:w="0" w:type="auto"/>
        <w:tblLook w:val="01E0"/>
      </w:tblPr>
      <w:tblGrid>
        <w:gridCol w:w="1515"/>
        <w:gridCol w:w="1519"/>
        <w:gridCol w:w="150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1 класса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3 класса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9 класса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легковоспламеняющиеся жидкости, токсичные, коррозионные обозначаются классификационным кодом? </w:t>
      </w:r>
    </w:p>
    <w:tbl>
      <w:tblPr>
        <w:tblStyle w:val="a7"/>
        <w:tblW w:w="0" w:type="auto"/>
        <w:tblLook w:val="01E0"/>
      </w:tblPr>
      <w:tblGrid>
        <w:gridCol w:w="1297"/>
        <w:gridCol w:w="1301"/>
        <w:gridCol w:w="127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«TFC»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«FTC»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«FTS»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буквы в классификационном коде согласно ДОПОГ указывают на легковоспламеняющиеся и токсичные свойства вещества? </w:t>
      </w:r>
    </w:p>
    <w:tbl>
      <w:tblPr>
        <w:tblStyle w:val="a7"/>
        <w:tblW w:w="0" w:type="auto"/>
        <w:tblLook w:val="01E0"/>
      </w:tblPr>
      <w:tblGrid>
        <w:gridCol w:w="1163"/>
        <w:gridCol w:w="1127"/>
        <w:gridCol w:w="1144"/>
        <w:gridCol w:w="10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«FO»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«FТ»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«FC»</w:t>
            </w:r>
            <w:r w:rsidRPr="00153D95">
              <w:rPr>
                <w:rFonts w:ascii="Arial" w:hAnsi="Arial" w:cs="Arial"/>
                <w:szCs w:val="22"/>
                <w:lang w:val="en-US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г) «FS».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6.45. </w:t>
      </w:r>
      <w:r w:rsidRPr="00153D95">
        <w:rPr>
          <w:rFonts w:ascii="Arial" w:eastAsia="Times New Roman" w:hAnsi="Arial" w:cs="Arial"/>
          <w:b/>
          <w:bCs/>
        </w:rPr>
        <w:tab/>
        <w:t xml:space="preserve">Какими буквами в классификационном коде согласно ДОПОГ обозначают легковоспламеняющиеся жидкости, токсичные? </w:t>
      </w:r>
    </w:p>
    <w:tbl>
      <w:tblPr>
        <w:tblStyle w:val="a7"/>
        <w:tblW w:w="0" w:type="auto"/>
        <w:tblLook w:val="01E0"/>
      </w:tblPr>
      <w:tblGrid>
        <w:gridCol w:w="1163"/>
        <w:gridCol w:w="1127"/>
        <w:gridCol w:w="1144"/>
        <w:gridCol w:w="10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«FO»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«FТ»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«FC»</w:t>
            </w:r>
            <w:r w:rsidRPr="00153D95">
              <w:rPr>
                <w:rFonts w:ascii="Arial" w:hAnsi="Arial" w:cs="Arial"/>
                <w:szCs w:val="22"/>
                <w:lang w:val="en-US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г) «FS».</w:t>
            </w:r>
          </w:p>
        </w:tc>
      </w:tr>
    </w:tbl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szCs w:val="24"/>
          <w:u w:val="single"/>
        </w:rPr>
        <w:t>Класс 4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вещества, способные к самовозгоранию, относятся к опасным грузам: </w:t>
      </w:r>
    </w:p>
    <w:tbl>
      <w:tblPr>
        <w:tblStyle w:val="a7"/>
        <w:tblW w:w="0" w:type="auto"/>
        <w:tblLook w:val="01E0"/>
      </w:tblPr>
      <w:tblGrid>
        <w:gridCol w:w="1716"/>
        <w:gridCol w:w="1720"/>
        <w:gridCol w:w="171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класса 4.1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класса 4.2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класса 4.3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6.16.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вещества в соответствии с ДОПОГ относятся к опасным грузам класса 4.2?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твердые десенсибилизированные взрывчатые вещества;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самовозгорающиеся вещества; 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</w:t>
      </w:r>
      <w:proofErr w:type="spellStart"/>
      <w:r w:rsidRPr="00153D95">
        <w:rPr>
          <w:rFonts w:ascii="Arial" w:eastAsia="Times New Roman" w:hAnsi="Arial" w:cs="Arial"/>
        </w:rPr>
        <w:t>самореактивные</w:t>
      </w:r>
      <w:proofErr w:type="spellEnd"/>
      <w:r w:rsidRPr="00153D95">
        <w:rPr>
          <w:rFonts w:ascii="Arial" w:eastAsia="Times New Roman" w:hAnsi="Arial" w:cs="Arial"/>
        </w:rPr>
        <w:t xml:space="preserve"> вещества.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6.49.</w:t>
      </w:r>
      <w:r w:rsidRPr="00153D95">
        <w:rPr>
          <w:rFonts w:ascii="Arial" w:eastAsia="Times New Roman" w:hAnsi="Arial" w:cs="Arial"/>
          <w:b/>
          <w:bCs/>
        </w:rPr>
        <w:tab/>
      </w:r>
      <w:r w:rsidRPr="00153D95">
        <w:rPr>
          <w:rFonts w:ascii="Arial" w:eastAsia="Times New Roman" w:hAnsi="Arial" w:cs="Arial"/>
          <w:b/>
          <w:bCs/>
          <w:u w:val="single"/>
        </w:rPr>
        <w:t xml:space="preserve">Согласно ДОПОГ </w:t>
      </w:r>
      <w:proofErr w:type="spellStart"/>
      <w:r w:rsidRPr="00153D95">
        <w:rPr>
          <w:rFonts w:ascii="Arial" w:eastAsia="Times New Roman" w:hAnsi="Arial" w:cs="Arial"/>
          <w:b/>
          <w:bCs/>
          <w:u w:val="single"/>
        </w:rPr>
        <w:t>самореактивные</w:t>
      </w:r>
      <w:proofErr w:type="spellEnd"/>
      <w:r w:rsidRPr="00153D95">
        <w:rPr>
          <w:rFonts w:ascii="Arial" w:eastAsia="Times New Roman" w:hAnsi="Arial" w:cs="Arial"/>
          <w:b/>
          <w:bCs/>
          <w:u w:val="single"/>
        </w:rPr>
        <w:t xml:space="preserve"> вещества являются опасными грузами</w:t>
      </w:r>
      <w:r w:rsidRPr="00153D95">
        <w:rPr>
          <w:rFonts w:ascii="Arial" w:eastAsia="Times New Roman" w:hAnsi="Arial" w:cs="Arial"/>
          <w:b/>
          <w:bCs/>
        </w:rPr>
        <w:t xml:space="preserve">: </w:t>
      </w:r>
    </w:p>
    <w:tbl>
      <w:tblPr>
        <w:tblStyle w:val="a7"/>
        <w:tblW w:w="0" w:type="auto"/>
        <w:tblLook w:val="01E0"/>
      </w:tblPr>
      <w:tblGrid>
        <w:gridCol w:w="1515"/>
        <w:gridCol w:w="1519"/>
        <w:gridCol w:w="150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класса 2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класса 4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 xml:space="preserve">класса </w:t>
            </w:r>
            <w:r w:rsidRPr="00153D95">
              <w:rPr>
                <w:rFonts w:ascii="Arial" w:hAnsi="Arial" w:cs="Arial"/>
                <w:szCs w:val="22"/>
                <w:lang w:val="en-US"/>
              </w:rPr>
              <w:t>6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6.62.</w:t>
      </w:r>
      <w:r w:rsidRPr="00153D95">
        <w:rPr>
          <w:rFonts w:ascii="Arial" w:eastAsia="Times New Roman" w:hAnsi="Arial" w:cs="Arial"/>
          <w:b/>
          <w:bCs/>
        </w:rPr>
        <w:tab/>
        <w:t xml:space="preserve">К какому из классов опасных грузов согласно ДОПОГ относятся </w:t>
      </w:r>
      <w:proofErr w:type="spellStart"/>
      <w:r w:rsidRPr="00153D95">
        <w:rPr>
          <w:rFonts w:ascii="Arial" w:eastAsia="Times New Roman" w:hAnsi="Arial" w:cs="Arial"/>
          <w:b/>
          <w:bCs/>
        </w:rPr>
        <w:t>самореактивные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 вещества: </w:t>
      </w:r>
    </w:p>
    <w:tbl>
      <w:tblPr>
        <w:tblStyle w:val="a7"/>
        <w:tblW w:w="0" w:type="auto"/>
        <w:tblLook w:val="01E0"/>
      </w:tblPr>
      <w:tblGrid>
        <w:gridCol w:w="1502"/>
        <w:gridCol w:w="1706"/>
        <w:gridCol w:w="169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классу 2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классу 4.1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 xml:space="preserve">классу </w:t>
            </w:r>
            <w:r w:rsidRPr="00153D95">
              <w:rPr>
                <w:rFonts w:ascii="Arial" w:hAnsi="Arial" w:cs="Arial"/>
                <w:szCs w:val="22"/>
                <w:lang w:val="en-US"/>
              </w:rPr>
              <w:t>6</w:t>
            </w:r>
            <w:r w:rsidRPr="00153D95">
              <w:rPr>
                <w:rFonts w:ascii="Arial" w:hAnsi="Arial" w:cs="Arial"/>
                <w:szCs w:val="22"/>
              </w:rPr>
              <w:t>.2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легковоспламеняющимися твердыми веществами являются: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твердые вещества, способные легко загораться;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твердые вещества, способные вызвать возгорание при трении;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перечисленные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б). 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Класс 6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6.42.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Какими буквами согласно ДОПОГ обозначаются в классификационном коде токсичные вещества легковоспламеняющиеся? </w:t>
      </w:r>
    </w:p>
    <w:tbl>
      <w:tblPr>
        <w:tblStyle w:val="a7"/>
        <w:tblW w:w="0" w:type="auto"/>
        <w:tblLook w:val="01E0"/>
      </w:tblPr>
      <w:tblGrid>
        <w:gridCol w:w="1163"/>
        <w:gridCol w:w="1127"/>
        <w:gridCol w:w="1131"/>
        <w:gridCol w:w="11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«ТO»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«ТF»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«TS»</w:t>
            </w:r>
            <w:r w:rsidRPr="00153D95">
              <w:rPr>
                <w:rFonts w:ascii="Arial" w:hAnsi="Arial" w:cs="Arial"/>
                <w:szCs w:val="22"/>
                <w:lang w:val="en-US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г) «TW».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6.58.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из веществ согласно ДОПОГ относятся к опасным грузам класса 6.1?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окисляющие вещества;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токсичные вещества;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инфекционные вещества.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szCs w:val="24"/>
          <w:u w:val="single"/>
        </w:rPr>
        <w:t>Класс 7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6.17.</w:t>
      </w:r>
      <w:r w:rsidRPr="00153D95">
        <w:rPr>
          <w:rFonts w:ascii="Arial" w:eastAsia="Times New Roman" w:hAnsi="Arial" w:cs="Arial"/>
          <w:b/>
          <w:bCs/>
        </w:rPr>
        <w:tab/>
        <w:t xml:space="preserve">Подразделяются ли согласно ДОПОГ опасные грузы класса 7 на подклассы?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подклассы не подразделяются; 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подразделяются на два подкласса;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подразделяются на три подкласса.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6.69.</w:t>
      </w:r>
      <w:r w:rsidRPr="00153D95">
        <w:rPr>
          <w:rFonts w:ascii="Arial" w:eastAsia="Times New Roman" w:hAnsi="Arial" w:cs="Arial"/>
          <w:b/>
          <w:bCs/>
        </w:rPr>
        <w:tab/>
        <w:t xml:space="preserve">[17] Согласно ДОПОГ опасные грузы класса 7: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подклассы не подразделяются;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подразделяются на два подкласса;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подразделяются на три подкласса.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Класс 9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6.40.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группа упаковки согласно ДОПОГ не назначается веществам и изделиям, отнесенным к опасным грузам класса 9?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6.59.</w:t>
      </w:r>
      <w:r w:rsidRPr="00153D95">
        <w:rPr>
          <w:rFonts w:ascii="Arial" w:eastAsia="Times New Roman" w:hAnsi="Arial" w:cs="Arial"/>
          <w:b/>
          <w:bCs/>
        </w:rPr>
        <w:tab/>
        <w:t xml:space="preserve">[40] Какая группа упаковки согласно ДОПОГ не назначается опасным грузам класса 9?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/>
                <w:szCs w:val="24"/>
                <w:lang w:val="en-US"/>
              </w:rPr>
              <w:t>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/>
                <w:szCs w:val="24"/>
                <w:lang w:val="en-US"/>
              </w:rPr>
              <w:t>II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/>
                <w:szCs w:val="24"/>
                <w:lang w:val="en-US"/>
              </w:rPr>
              <w:t>III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6" w:name="_Toc361730206"/>
      <w:bookmarkStart w:id="57" w:name="_Toc391155387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Грузы повышенной опасности</w:t>
      </w:r>
      <w:bookmarkEnd w:id="56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 и разрешение </w:t>
      </w:r>
      <w:proofErr w:type="spellStart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Ространснадзора</w:t>
      </w:r>
      <w:bookmarkEnd w:id="57"/>
      <w:proofErr w:type="spellEnd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6.37.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к грузам повышенной опасности относятся: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взрывчатые вещества и изделия подкласса 1.4;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токсичные газы, за исключением аэрозолей;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легковоспламеняющиеся жидкости в упаковках, отнесенные к группам упаковки I и II;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указанные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а), б) и в).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к грузам повышенной опасности относятся: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взрывчатые вещества подкласса 1.4;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токсичные газы; 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легковоспламеняющиеся жидкости в упаковках, отнесенные к группам упаковки I и II;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вещества, указанные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а), б) и в).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58" w:name="_Toc391155388"/>
      <w:r w:rsidRPr="00153D95">
        <w:rPr>
          <w:rFonts w:ascii="Arial" w:eastAsia="Times New Roman" w:hAnsi="Arial" w:cs="Arial"/>
          <w:b/>
          <w:bCs/>
          <w:kern w:val="32"/>
          <w:szCs w:val="32"/>
        </w:rPr>
        <w:lastRenderedPageBreak/>
        <w:t>ИСКЛЮЧЕНИЯ ИЗ ДОПОГ И ПОГАТ</w:t>
      </w:r>
      <w:bookmarkEnd w:id="23"/>
      <w:bookmarkEnd w:id="58"/>
      <w:r w:rsidRPr="00153D95">
        <w:rPr>
          <w:rFonts w:ascii="Arial" w:eastAsia="Times New Roman" w:hAnsi="Arial" w:cs="Arial"/>
          <w:b/>
          <w:bCs/>
          <w:kern w:val="32"/>
          <w:szCs w:val="32"/>
        </w:rPr>
        <w:t xml:space="preserve"> 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59" w:name="_Toc366616339"/>
      <w:bookmarkStart w:id="60" w:name="_Toc391155389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 не действует</w:t>
      </w:r>
      <w:bookmarkEnd w:id="59"/>
      <w:bookmarkEnd w:id="60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4.02. </w:t>
      </w:r>
      <w:r w:rsidRPr="00153D95">
        <w:rPr>
          <w:rFonts w:ascii="Arial" w:eastAsia="Times New Roman" w:hAnsi="Arial" w:cs="Arial"/>
          <w:b/>
          <w:bCs/>
        </w:rPr>
        <w:tab/>
        <w:t xml:space="preserve">Подпадают ли под действие положений ДОПОГ газы, содержащиеся в рефрижераторных (холодильных) установках транспортного средства?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447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да, если их объем превышает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53D95">
                <w:rPr>
                  <w:rFonts w:ascii="Arial" w:hAnsi="Arial"/>
                  <w:szCs w:val="24"/>
                </w:rPr>
                <w:t>60 л</w:t>
              </w:r>
            </w:smartTag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4.07. </w:t>
      </w:r>
      <w:r w:rsidRPr="00153D95">
        <w:rPr>
          <w:rFonts w:ascii="Arial" w:eastAsia="Times New Roman" w:hAnsi="Arial" w:cs="Arial"/>
          <w:b/>
          <w:bCs/>
        </w:rPr>
        <w:tab/>
        <w:t xml:space="preserve">Положения ДОПОГ не применяются в отношении топлива, предназначенного для питания двигателя транспортного средства и перевозимого в переносных емкостях, если его количество на одну транспортную единицу не превышает: </w:t>
      </w:r>
    </w:p>
    <w:tbl>
      <w:tblPr>
        <w:tblStyle w:val="a7"/>
        <w:tblW w:w="0" w:type="auto"/>
        <w:tblLook w:val="01E0"/>
      </w:tblPr>
      <w:tblGrid>
        <w:gridCol w:w="1037"/>
        <w:gridCol w:w="1041"/>
        <w:gridCol w:w="116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153D95">
                <w:rPr>
                  <w:rFonts w:ascii="Arial" w:hAnsi="Arial"/>
                  <w:szCs w:val="24"/>
                </w:rPr>
                <w:t>20 л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53D95">
                <w:rPr>
                  <w:rFonts w:ascii="Arial" w:hAnsi="Arial"/>
                  <w:szCs w:val="24"/>
                </w:rPr>
                <w:t>60 л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153D95">
                <w:rPr>
                  <w:rFonts w:ascii="Arial" w:hAnsi="Arial"/>
                  <w:szCs w:val="24"/>
                </w:rPr>
                <w:t>100 л</w:t>
              </w:r>
            </w:smartTag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4.13. </w:t>
      </w:r>
      <w:r w:rsidRPr="00153D95">
        <w:rPr>
          <w:rFonts w:ascii="Arial" w:eastAsia="Times New Roman" w:hAnsi="Arial" w:cs="Arial"/>
          <w:b/>
          <w:bCs/>
        </w:rPr>
        <w:tab/>
        <w:t xml:space="preserve">Подпадает ли под действие положений ДОПОГ топливо, содержащиеся в баках транспортного средства (например, катера), перевозимого на транспортном средстве в качестве груза?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447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да, если их объем превышает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53D95">
                <w:rPr>
                  <w:rFonts w:ascii="Arial" w:hAnsi="Arial"/>
                  <w:szCs w:val="24"/>
                </w:rPr>
                <w:t>60 л</w:t>
              </w:r>
            </w:smartTag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4.14.</w:t>
      </w:r>
      <w:r w:rsidRPr="00153D95">
        <w:rPr>
          <w:rFonts w:ascii="Arial" w:eastAsia="Times New Roman" w:hAnsi="Arial" w:cs="Arial"/>
          <w:b/>
          <w:bCs/>
        </w:rPr>
        <w:tab/>
        <w:t xml:space="preserve">Применяются ли положения ДОПОГ к перевозкам опасных грузов частными лицами, когда эти грузы упакованы для розничной продажи и предназначены для их личного потребления?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4.20.</w:t>
      </w:r>
      <w:r w:rsidRPr="00153D95">
        <w:rPr>
          <w:rFonts w:ascii="Arial" w:eastAsia="Times New Roman" w:hAnsi="Arial" w:cs="Arial"/>
          <w:b/>
          <w:bCs/>
        </w:rPr>
        <w:tab/>
        <w:t xml:space="preserve">Рассматривается ли согласно ДОПОГ перевозка автомобилями аварийной службы неисправных транспортных средств с опасными грузами как перевозка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4.21. </w:t>
      </w:r>
      <w:r w:rsidRPr="00153D95">
        <w:rPr>
          <w:rFonts w:ascii="Arial" w:eastAsia="Times New Roman" w:hAnsi="Arial" w:cs="Arial"/>
          <w:b/>
          <w:bCs/>
        </w:rPr>
        <w:tab/>
        <w:t xml:space="preserve">Рассматривается ли согласно ДОПОГ в качестве опасного груза топливо, предназначенное для обеспечения тяги транспортного средства и находящееся в топливных баках, несоединенных с двигателем транспортного средства?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4.24. </w:t>
      </w:r>
      <w:r w:rsidRPr="00153D95">
        <w:rPr>
          <w:rFonts w:ascii="Arial" w:eastAsia="Times New Roman" w:hAnsi="Arial" w:cs="Arial"/>
          <w:b/>
          <w:bCs/>
        </w:rPr>
        <w:tab/>
        <w:t xml:space="preserve">Может ли рассматриваться согласно ДОПОГ перевозка бензина в 200-литровой бочке в качестве топлива для дозаправки автомобиля?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1" w:name="_Toc366616340"/>
      <w:bookmarkStart w:id="62" w:name="_Toc391155390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Изъятия, связанные с количествами, </w:t>
      </w:r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br/>
        <w:t>перевозимыми в одной транспортной единице</w:t>
      </w:r>
      <w:bookmarkEnd w:id="61"/>
      <w:bookmarkEnd w:id="6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4.15. 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положения ДОПОГ не применяются при перевозке опасных грузов в одной транспортной единице по транспортным категориям?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положения, касающиеся конструкции транспортных средств с опасными грузами;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положения, применяемые к таре и упаковке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положения, применяемые к маркировке опасных грузов.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4.04. </w:t>
      </w:r>
      <w:r w:rsidRPr="00153D95">
        <w:rPr>
          <w:rFonts w:ascii="Arial" w:eastAsia="Times New Roman" w:hAnsi="Arial" w:cs="Arial"/>
          <w:b/>
          <w:bCs/>
        </w:rPr>
        <w:tab/>
        <w:t xml:space="preserve">Применяются ли положения ДОПОГ, касающиеся маркировки баллонов со сжатыми и сжиженными газами, к перевозке без применения отдельных положений ДОПОГ на одной транспортной единице?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4.05. 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транспортных категорий установлено для определения максимального количества опасного груза на одной транспортной единице, перевозка которого осуществляется без применения отдельных положений ДОПОГ? </w:t>
      </w:r>
    </w:p>
    <w:tbl>
      <w:tblPr>
        <w:tblStyle w:val="a7"/>
        <w:tblW w:w="0" w:type="auto"/>
        <w:tblLook w:val="01E0"/>
      </w:tblPr>
      <w:tblGrid>
        <w:gridCol w:w="1058"/>
        <w:gridCol w:w="1375"/>
        <w:gridCol w:w="93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пять;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четыре;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три.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 xml:space="preserve">4.06. 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транспортных категорий установлено ДОПОГ для определения максимального количества опасного груза, перевозимого без применения отдельных положений ДОПОГ в одной транспортной единице?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3;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4;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5.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4.01. 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перевозка может рассматриваться как перевозка неопасного груза на одной транспортной единице?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10 баллонов с пропаном по </w:t>
      </w:r>
      <w:smartTag w:uri="urn:schemas-microsoft-com:office:smarttags" w:element="metricconverter">
        <w:smartTagPr>
          <w:attr w:name="ProductID" w:val="50 кг"/>
        </w:smartTagPr>
        <w:r w:rsidRPr="00153D95">
          <w:rPr>
            <w:rFonts w:ascii="Arial" w:eastAsia="Times New Roman" w:hAnsi="Arial" w:cs="Times New Roman"/>
            <w:szCs w:val="24"/>
          </w:rPr>
          <w:t>50 кг</w:t>
        </w:r>
      </w:smartTag>
      <w:r w:rsidRPr="00153D95">
        <w:rPr>
          <w:rFonts w:ascii="Arial" w:eastAsia="Times New Roman" w:hAnsi="Arial" w:cs="Times New Roman"/>
          <w:szCs w:val="24"/>
        </w:rPr>
        <w:t xml:space="preserve"> в каждом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10 баллонов с кислородом по </w:t>
      </w:r>
      <w:smartTag w:uri="urn:schemas-microsoft-com:office:smarttags" w:element="metricconverter">
        <w:smartTagPr>
          <w:attr w:name="ProductID" w:val="50 л"/>
        </w:smartTagPr>
        <w:r w:rsidRPr="00153D95">
          <w:rPr>
            <w:rFonts w:ascii="Arial" w:eastAsia="Times New Roman" w:hAnsi="Arial" w:cs="Times New Roman"/>
            <w:szCs w:val="24"/>
          </w:rPr>
          <w:t>50 л</w:t>
        </w:r>
      </w:smartTag>
      <w:r w:rsidRPr="00153D95">
        <w:rPr>
          <w:rFonts w:ascii="Arial" w:eastAsia="Times New Roman" w:hAnsi="Arial" w:cs="Times New Roman"/>
          <w:szCs w:val="24"/>
        </w:rPr>
        <w:t xml:space="preserve"> в каждом (3-я транспортная категория) и 4 баллона с пропаном по </w:t>
      </w:r>
      <w:smartTag w:uri="urn:schemas-microsoft-com:office:smarttags" w:element="metricconverter">
        <w:smartTagPr>
          <w:attr w:name="ProductID" w:val="50 кг"/>
        </w:smartTagPr>
        <w:r w:rsidRPr="00153D95">
          <w:rPr>
            <w:rFonts w:ascii="Arial" w:eastAsia="Times New Roman" w:hAnsi="Arial" w:cs="Times New Roman"/>
            <w:szCs w:val="24"/>
          </w:rPr>
          <w:t>50 кг</w:t>
        </w:r>
      </w:smartTag>
      <w:r w:rsidRPr="00153D95">
        <w:rPr>
          <w:rFonts w:ascii="Arial" w:eastAsia="Times New Roman" w:hAnsi="Arial" w:cs="Times New Roman"/>
          <w:szCs w:val="24"/>
        </w:rPr>
        <w:t xml:space="preserve"> в каждом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15 баллонов с кислородом по </w:t>
      </w:r>
      <w:smartTag w:uri="urn:schemas-microsoft-com:office:smarttags" w:element="metricconverter">
        <w:smartTagPr>
          <w:attr w:name="ProductID" w:val="50 л"/>
        </w:smartTagPr>
        <w:r w:rsidRPr="00153D95">
          <w:rPr>
            <w:rFonts w:ascii="Arial" w:eastAsia="Times New Roman" w:hAnsi="Arial" w:cs="Times New Roman"/>
            <w:szCs w:val="24"/>
          </w:rPr>
          <w:t>50 л</w:t>
        </w:r>
      </w:smartTag>
      <w:r w:rsidRPr="00153D95">
        <w:rPr>
          <w:rFonts w:ascii="Arial" w:eastAsia="Times New Roman" w:hAnsi="Arial" w:cs="Times New Roman"/>
          <w:szCs w:val="24"/>
        </w:rPr>
        <w:t xml:space="preserve"> в каждом (3-я транспортная категория).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4.08. </w:t>
      </w:r>
      <w:r w:rsidRPr="00153D95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153D95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153D95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семь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баллонов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пять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баллонов</w:t>
      </w:r>
      <w:r w:rsidRPr="00153D95">
        <w:rPr>
          <w:rFonts w:ascii="Arial" w:eastAsia="Times New Roman" w:hAnsi="Arial" w:cs="Times New Roman"/>
          <w:szCs w:val="24"/>
        </w:rPr>
        <w:t xml:space="preserve"> с растворенным ацетиленом </w:t>
      </w:r>
      <w:r w:rsidRPr="00153D95">
        <w:rPr>
          <w:rFonts w:ascii="Arial" w:eastAsia="Times New Roman" w:hAnsi="Arial" w:cs="Times New Roman"/>
          <w:szCs w:val="24"/>
        </w:rPr>
        <w:br/>
        <w:t xml:space="preserve">(2-я транспортная категория) и два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два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153D95">
        <w:rPr>
          <w:rFonts w:ascii="Arial" w:eastAsia="Times New Roman" w:hAnsi="Arial" w:cs="Times New Roman"/>
          <w:szCs w:val="24"/>
        </w:rPr>
        <w:t xml:space="preserve"> с растворенным ацетиленом </w:t>
      </w:r>
      <w:r w:rsidRPr="00153D95">
        <w:rPr>
          <w:rFonts w:ascii="Arial" w:eastAsia="Times New Roman" w:hAnsi="Arial" w:cs="Times New Roman"/>
          <w:szCs w:val="24"/>
        </w:rPr>
        <w:br/>
        <w:t xml:space="preserve">(2-я транспортная категория), один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50-килограммовый баллон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 и десять 50-литровых баллонов с кислородом (3-я транспортная категория).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4.09. </w:t>
      </w:r>
      <w:r w:rsidRPr="00153D95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153D95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153D95">
        <w:rPr>
          <w:rFonts w:ascii="Arial" w:eastAsia="Times New Roman" w:hAnsi="Arial" w:cs="Arial"/>
          <w:b/>
          <w:bCs/>
        </w:rPr>
        <w:t>» на одной транспортной единице?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семь 50-литровых канистр с бензином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семь 50-литровых канистр с дизельным топливом (3-я транспортная категория) и три 50-литровых канистры с бензином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три 50-литровых канистры с бензином (2-я транспортная категория), шесть 50-литрвых канистр с керосином (3-я транспортная категория) и шесть 50-литровых канистр с дизельным топливом (3-я транспортная категория).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4.10.</w:t>
      </w:r>
      <w:r w:rsidRPr="00153D95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153D95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153D95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десять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баллоном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десять 50-литровых баллонов с кислородом (3-я транспортная категория) и четыре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пятнадцать 50-литровых баллонов с кислородом (3-я транспортная категория).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4.11. </w:t>
      </w:r>
      <w:r w:rsidRPr="00153D95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153D95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153D95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четыре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153D95">
        <w:rPr>
          <w:rFonts w:ascii="Arial" w:eastAsia="Times New Roman" w:hAnsi="Arial" w:cs="Times New Roman"/>
          <w:szCs w:val="24"/>
        </w:rPr>
        <w:t xml:space="preserve"> с ацетиленом (2-я транспортная категория) и десять 50-литровых баллонов с кислородом </w:t>
      </w:r>
      <w:r w:rsidRPr="00153D95">
        <w:rPr>
          <w:rFonts w:ascii="Arial" w:eastAsia="Times New Roman" w:hAnsi="Arial" w:cs="Times New Roman"/>
          <w:szCs w:val="24"/>
        </w:rPr>
        <w:br/>
        <w:t xml:space="preserve">(3-я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семнадцать 20-литровых канистр с бензином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шестьдесят 200-литровых неочищенных порожних бочек из-под дизельного топлива.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4.18. </w:t>
      </w:r>
      <w:r w:rsidRPr="00153D95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153D95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153D95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шесть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баллонов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две 200-литровых бочки с бензином (2-я транспортная категория);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три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153D95">
        <w:rPr>
          <w:rFonts w:ascii="Arial" w:eastAsia="Times New Roman" w:hAnsi="Arial" w:cs="Times New Roman"/>
          <w:szCs w:val="24"/>
        </w:rPr>
        <w:t xml:space="preserve"> с растворенным ацетиленом </w:t>
      </w:r>
      <w:r w:rsidRPr="00153D95">
        <w:rPr>
          <w:rFonts w:ascii="Arial" w:eastAsia="Times New Roman" w:hAnsi="Arial" w:cs="Times New Roman"/>
          <w:szCs w:val="24"/>
        </w:rPr>
        <w:br/>
        <w:t xml:space="preserve">(2-я транспортная категория), один </w:t>
      </w:r>
      <w:r w:rsidRPr="00153D95">
        <w:rPr>
          <w:rFonts w:ascii="Arial" w:eastAsia="Times New Roman" w:hAnsi="Arial" w:cs="Times New Roman"/>
          <w:szCs w:val="24"/>
          <w:u w:val="single"/>
        </w:rPr>
        <w:t>50-килограммовый баллон</w:t>
      </w:r>
      <w:r w:rsidRPr="00153D95">
        <w:rPr>
          <w:rFonts w:ascii="Arial" w:eastAsia="Times New Roman" w:hAnsi="Arial" w:cs="Times New Roman"/>
          <w:szCs w:val="24"/>
        </w:rPr>
        <w:t xml:space="preserve"> с пропаном (2-я транспортная категория) и десять 50-литровых баллонов с кислородом (3-я транспортная категория).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3" w:name="_Ref351897687"/>
      <w:bookmarkStart w:id="64" w:name="_Toc366616341"/>
      <w:bookmarkStart w:id="65" w:name="_Toc391155391"/>
      <w:bookmarkEnd w:id="63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Изъятия, связанные с опасными грузами, упакованными</w:t>
      </w:r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br/>
        <w:t>в ограниченных количествах</w:t>
      </w:r>
      <w:bookmarkEnd w:id="64"/>
      <w:bookmarkEnd w:id="65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4.03. </w:t>
      </w:r>
      <w:r w:rsidRPr="00153D95">
        <w:rPr>
          <w:rFonts w:ascii="Arial" w:eastAsia="Times New Roman" w:hAnsi="Arial" w:cs="Arial"/>
          <w:b/>
          <w:bCs/>
        </w:rPr>
        <w:tab/>
        <w:t xml:space="preserve">Применяются ли положения ДОПОГ, касающиеся маркировки упаковок с опасными грузами, при перевозке опасных грузов в ограниченном количестве?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4.12. </w:t>
      </w:r>
      <w:r w:rsidRPr="00153D95">
        <w:rPr>
          <w:rFonts w:ascii="Arial" w:eastAsia="Times New Roman" w:hAnsi="Arial" w:cs="Arial"/>
          <w:b/>
          <w:bCs/>
        </w:rPr>
        <w:tab/>
        <w:t xml:space="preserve">Положения ДОПОГ в части определения ограниченного количества опасных грузов применяются: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к перевозкам опасных грузов между государствами-участниками ДОПОГ;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к перевозкам опасных грузов в пределах Российской Федерации;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к перевозкам, указанным в </w:t>
      </w:r>
      <w:proofErr w:type="spellStart"/>
      <w:r w:rsidRPr="00153D95">
        <w:rPr>
          <w:rFonts w:ascii="Arial" w:eastAsia="Times New Roman" w:hAnsi="Arial" w:cs="Times New Roman"/>
          <w:szCs w:val="24"/>
        </w:rPr>
        <w:t>пп</w:t>
      </w:r>
      <w:proofErr w:type="spellEnd"/>
      <w:r w:rsidRPr="00153D95">
        <w:rPr>
          <w:rFonts w:ascii="Arial" w:eastAsia="Times New Roman" w:hAnsi="Arial" w:cs="Times New Roman"/>
          <w:szCs w:val="24"/>
        </w:rPr>
        <w:t>. а) и б).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4.16.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общая масса брутто одной упаковки (кроме тех которые обернуты в </w:t>
      </w:r>
      <w:proofErr w:type="spellStart"/>
      <w:r w:rsidRPr="00153D95">
        <w:rPr>
          <w:rFonts w:ascii="Arial" w:eastAsia="Times New Roman" w:hAnsi="Arial" w:cs="Arial"/>
          <w:b/>
          <w:bCs/>
        </w:rPr>
        <w:t>термоусадочный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 материал) при перевозке в ограниченном количестве не должна превышать: </w:t>
      </w:r>
    </w:p>
    <w:tbl>
      <w:tblPr>
        <w:tblStyle w:val="a7"/>
        <w:tblW w:w="0" w:type="auto"/>
        <w:tblLook w:val="01E0"/>
      </w:tblPr>
      <w:tblGrid>
        <w:gridCol w:w="1089"/>
        <w:gridCol w:w="1093"/>
        <w:gridCol w:w="108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53D95">
                <w:rPr>
                  <w:rFonts w:ascii="Arial" w:hAnsi="Arial"/>
                  <w:szCs w:val="24"/>
                </w:rPr>
                <w:t>10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53D95">
                <w:rPr>
                  <w:rFonts w:ascii="Arial" w:hAnsi="Arial"/>
                  <w:szCs w:val="24"/>
                </w:rPr>
                <w:t>20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153D95">
                <w:rPr>
                  <w:rFonts w:ascii="Arial" w:hAnsi="Arial"/>
                  <w:szCs w:val="24"/>
                </w:rPr>
                <w:t>30 кг</w:t>
              </w:r>
            </w:smartTag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4.17.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общая масса брутто одной упаковки обернутой в </w:t>
      </w:r>
      <w:proofErr w:type="spellStart"/>
      <w:r w:rsidRPr="00153D95">
        <w:rPr>
          <w:rFonts w:ascii="Arial" w:eastAsia="Times New Roman" w:hAnsi="Arial" w:cs="Arial"/>
          <w:b/>
          <w:bCs/>
        </w:rPr>
        <w:t>термоусадочный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 материал при перевозки в ограниченном количестве не должна превышать: </w:t>
      </w:r>
    </w:p>
    <w:tbl>
      <w:tblPr>
        <w:tblStyle w:val="a7"/>
        <w:tblW w:w="0" w:type="auto"/>
        <w:tblLook w:val="01E0"/>
      </w:tblPr>
      <w:tblGrid>
        <w:gridCol w:w="1089"/>
        <w:gridCol w:w="1093"/>
        <w:gridCol w:w="108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53D95">
                <w:rPr>
                  <w:rFonts w:ascii="Arial" w:hAnsi="Arial"/>
                  <w:szCs w:val="24"/>
                </w:rPr>
                <w:t>10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153D95">
                <w:rPr>
                  <w:rFonts w:ascii="Arial" w:hAnsi="Arial"/>
                  <w:szCs w:val="24"/>
                </w:rPr>
                <w:t>20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153D95">
                <w:rPr>
                  <w:rFonts w:ascii="Arial" w:hAnsi="Arial"/>
                  <w:szCs w:val="24"/>
                </w:rPr>
                <w:t>30 кг</w:t>
              </w:r>
            </w:smartTag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4.22. </w:t>
      </w:r>
      <w:r w:rsidRPr="00153D95">
        <w:rPr>
          <w:rFonts w:ascii="Arial" w:eastAsia="Times New Roman" w:hAnsi="Arial" w:cs="Arial"/>
          <w:b/>
          <w:bCs/>
        </w:rPr>
        <w:tab/>
        <w:t xml:space="preserve">Обязательно ли согласно ДОПОГ наличие дополнительного огнетушителя на транспортном средстве, перевозящем опасные грузы в ограниченном количестве?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332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на усмотрение водителя.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6" w:name="_Toc366616342"/>
      <w:bookmarkStart w:id="67" w:name="_Toc391155392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Исключения из ПОГАТ</w:t>
      </w:r>
      <w:bookmarkEnd w:id="66"/>
      <w:bookmarkEnd w:id="6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4.19. </w:t>
      </w:r>
      <w:r w:rsidRPr="00153D95">
        <w:rPr>
          <w:rFonts w:ascii="Arial" w:eastAsia="Times New Roman" w:hAnsi="Arial" w:cs="Arial"/>
          <w:b/>
          <w:bCs/>
        </w:rPr>
        <w:tab/>
        <w:t xml:space="preserve">Распространяются ли положения ПОГАТ на перевозку опасных грузов для нужд вооруженных сил, выполняемую на транспортном средстве индивидуального предпринимателя?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4.23. Требования ПОГАТ не распространяются: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на городские перевозки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на междугородние перевозки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на технологические перевозки опасных грузов. 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68" w:name="_Toc391155393"/>
      <w:r w:rsidRPr="00153D95">
        <w:rPr>
          <w:rFonts w:ascii="Arial" w:eastAsia="Times New Roman" w:hAnsi="Arial" w:cs="Arial"/>
          <w:b/>
          <w:bCs/>
          <w:kern w:val="32"/>
          <w:szCs w:val="32"/>
        </w:rPr>
        <w:t>ОРГАНИЗАЦИЯ ПЕРЕВОЗКИ ОПАСНЫХ ГРУЗОВ</w:t>
      </w:r>
      <w:bookmarkEnd w:id="68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9" w:name="_Toc391155394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69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0" w:name="_Toc391155395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Проведение погрузочно-разгрузочных работ</w:t>
      </w:r>
      <w:bookmarkEnd w:id="70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12.29. Согласно ПОГАТ погрузка и крепление опасного груза на автомобиле осуществляется силами и средствами: </w:t>
      </w:r>
    </w:p>
    <w:tbl>
      <w:tblPr>
        <w:tblStyle w:val="a7"/>
        <w:tblW w:w="0" w:type="auto"/>
        <w:tblLook w:val="01E0"/>
      </w:tblPr>
      <w:tblGrid>
        <w:gridCol w:w="2563"/>
        <w:gridCol w:w="1966"/>
        <w:gridCol w:w="195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грузоотправителя;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перевозчика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экспедитора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12.30.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транспортных средств с опасными грузами согласно ПОГАТ может загружаться (разгружаться) одновременно на специально оборудованном посту? </w:t>
      </w:r>
    </w:p>
    <w:tbl>
      <w:tblPr>
        <w:tblStyle w:val="a7"/>
        <w:tblW w:w="0" w:type="auto"/>
        <w:tblLook w:val="01E0"/>
      </w:tblPr>
      <w:tblGrid>
        <w:gridCol w:w="2401"/>
        <w:gridCol w:w="2152"/>
        <w:gridCol w:w="213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не более одного;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 более двух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не более трёх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12.03. [48] Согласно ПОГАТ места (посты) для погрузки, выгрузки и перегрузки опасных грузов должны быть расположены от жилых и производственных строений на расстоянии не менее: </w:t>
      </w:r>
    </w:p>
    <w:tbl>
      <w:tblPr>
        <w:tblStyle w:val="a7"/>
        <w:tblW w:w="0" w:type="auto"/>
        <w:tblLook w:val="01E0"/>
      </w:tblPr>
      <w:tblGrid>
        <w:gridCol w:w="1833"/>
        <w:gridCol w:w="1837"/>
        <w:gridCol w:w="182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53D95">
                <w:rPr>
                  <w:rFonts w:ascii="Arial" w:hAnsi="Arial"/>
                  <w:szCs w:val="24"/>
                </w:rPr>
                <w:t>100 метров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25 метров"/>
              </w:smartTagPr>
              <w:r w:rsidRPr="00153D95">
                <w:rPr>
                  <w:rFonts w:ascii="Arial" w:hAnsi="Arial"/>
                  <w:szCs w:val="24"/>
                </w:rPr>
                <w:t>125 метров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153D95">
                <w:rPr>
                  <w:rFonts w:ascii="Arial" w:hAnsi="Arial"/>
                  <w:szCs w:val="24"/>
                </w:rPr>
                <w:t>150 метров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12.48.</w:t>
      </w:r>
      <w:r w:rsidRPr="00153D95">
        <w:rPr>
          <w:rFonts w:ascii="Arial" w:eastAsia="Times New Roman" w:hAnsi="Arial" w:cs="Arial"/>
          <w:b/>
          <w:bCs/>
        </w:rPr>
        <w:tab/>
        <w:t xml:space="preserve">[3] Согласно ПОГАТ места (посты) для погрузки, выгрузки и перегрузки опасных грузов должны быть расположены от жилых и производственных строений на расстоянии не менее: </w:t>
      </w:r>
    </w:p>
    <w:tbl>
      <w:tblPr>
        <w:tblStyle w:val="a7"/>
        <w:tblW w:w="0" w:type="auto"/>
        <w:tblLook w:val="01E0"/>
      </w:tblPr>
      <w:tblGrid>
        <w:gridCol w:w="1195"/>
        <w:gridCol w:w="1199"/>
        <w:gridCol w:w="118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53D95">
                <w:rPr>
                  <w:rFonts w:ascii="Arial" w:hAnsi="Arial"/>
                  <w:szCs w:val="24"/>
                </w:rPr>
                <w:t>100 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25 м"/>
              </w:smartTagPr>
              <w:r w:rsidRPr="00153D95">
                <w:rPr>
                  <w:rFonts w:ascii="Arial" w:hAnsi="Arial"/>
                  <w:szCs w:val="24"/>
                </w:rPr>
                <w:t>125 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53D95">
                <w:rPr>
                  <w:rFonts w:ascii="Arial" w:hAnsi="Arial"/>
                  <w:szCs w:val="24"/>
                </w:rPr>
                <w:t>150 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12.28. Обязан ли водитель согласно ПОГАТ при принятии опасного груза к перевозке проверять наличие маркировки на упаковках?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12.37.</w:t>
      </w:r>
      <w:r w:rsidRPr="00153D95">
        <w:rPr>
          <w:rFonts w:ascii="Arial" w:eastAsia="Times New Roman" w:hAnsi="Arial" w:cs="Arial"/>
          <w:b/>
          <w:bCs/>
        </w:rPr>
        <w:tab/>
        <w:t xml:space="preserve">При производстве погрузочно-разгрузочных работ с кислотами для защиты обслуживающего персонала согласно ПОГАТ необходимо применять: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противокислотный фартук;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резиновые перчатки;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очки или маску;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средства защиты, указанные в </w:t>
      </w:r>
      <w:proofErr w:type="spellStart"/>
      <w:r w:rsidRPr="00153D95">
        <w:rPr>
          <w:rFonts w:ascii="Arial" w:eastAsia="Times New Roman" w:hAnsi="Arial" w:cs="Times New Roman"/>
          <w:szCs w:val="24"/>
        </w:rPr>
        <w:t>пп</w:t>
      </w:r>
      <w:proofErr w:type="spellEnd"/>
      <w:r w:rsidRPr="00153D95">
        <w:rPr>
          <w:rFonts w:ascii="Arial" w:eastAsia="Times New Roman" w:hAnsi="Arial" w:cs="Times New Roman"/>
          <w:szCs w:val="24"/>
        </w:rPr>
        <w:t xml:space="preserve">. а), б) и в).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12.31.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ПОГАТ заправка транспортных средств с опасными грузами непосредственно на автозаправочных станциях общего пользования?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канистры согласно ПОГАТ можно использовать для заправки автомобиля с опасными грузами? </w:t>
      </w:r>
    </w:p>
    <w:tbl>
      <w:tblPr>
        <w:tblStyle w:val="a7"/>
        <w:tblW w:w="0" w:type="auto"/>
        <w:tblLook w:val="01E0"/>
      </w:tblPr>
      <w:tblGrid>
        <w:gridCol w:w="2270"/>
        <w:gridCol w:w="2306"/>
        <w:gridCol w:w="1768"/>
        <w:gridCol w:w="128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металлические;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пластмассовые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/>
                <w:szCs w:val="24"/>
              </w:rPr>
              <w:t>в) резиновые;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г) любые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12.57.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Допускается ли загрузка автомобильного транспортного средства опасными грузами сверх его номинальной грузоподъёмности в соответствии с ПДД?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Допускается.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Допускается только с разрешения компетентных органов.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Допускается только с разрешения водителя транспортного средства.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Не допускается. 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1" w:name="_Toc391155396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Движение транспортных средств</w:t>
      </w:r>
      <w:bookmarkEnd w:id="7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12.05.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данный дорожный знак? </w:t>
      </w:r>
    </w:p>
    <w:tbl>
      <w:tblPr>
        <w:tblStyle w:val="a7"/>
        <w:tblW w:w="0" w:type="auto"/>
        <w:tblLook w:val="01E0"/>
      </w:tblPr>
      <w:tblGrid>
        <w:gridCol w:w="1806"/>
        <w:gridCol w:w="7169"/>
      </w:tblGrid>
      <w:tr w:rsidR="00153D95" w:rsidRPr="00153D95" w:rsidTr="008B11F2">
        <w:trPr>
          <w:trHeight w:val="1575"/>
        </w:trPr>
        <w:tc>
          <w:tcPr>
            <w:tcW w:w="1761" w:type="dxa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84250" cy="1003300"/>
                  <wp:effectExtent l="19050" t="0" r="635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движение транспортных средств с опасными грузами запрещено;</w:t>
            </w:r>
          </w:p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движение транспортных средств с взрывчатыми и легковоспламеняющимися материалами запрещено.</w:t>
            </w:r>
          </w:p>
        </w:tc>
      </w:tr>
    </w:tbl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12.26.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данный дорожный знак? </w:t>
      </w:r>
    </w:p>
    <w:tbl>
      <w:tblPr>
        <w:tblStyle w:val="a7"/>
        <w:tblW w:w="0" w:type="auto"/>
        <w:tblLook w:val="01E0"/>
      </w:tblPr>
      <w:tblGrid>
        <w:gridCol w:w="1806"/>
        <w:gridCol w:w="7169"/>
      </w:tblGrid>
      <w:tr w:rsidR="00153D95" w:rsidRPr="00153D95" w:rsidTr="008B11F2">
        <w:trPr>
          <w:trHeight w:val="2265"/>
        </w:trPr>
        <w:tc>
          <w:tcPr>
            <w:tcW w:w="1761" w:type="dxa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84250" cy="1441450"/>
                  <wp:effectExtent l="19050" t="0" r="635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транспортным средствам с опасными грузами движение прямо запрещено;</w:t>
            </w:r>
          </w:p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направление движения для грузовых автомобилей;</w:t>
            </w:r>
          </w:p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направление движения для транспортных средств с опасными грузами.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12.27.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данный дорожный знак? </w:t>
      </w:r>
    </w:p>
    <w:tbl>
      <w:tblPr>
        <w:tblStyle w:val="a7"/>
        <w:tblW w:w="0" w:type="auto"/>
        <w:tblLook w:val="01E0"/>
      </w:tblPr>
      <w:tblGrid>
        <w:gridCol w:w="1806"/>
        <w:gridCol w:w="7169"/>
      </w:tblGrid>
      <w:tr w:rsidR="00153D95" w:rsidRPr="00153D95" w:rsidTr="008B11F2">
        <w:trPr>
          <w:trHeight w:val="2265"/>
        </w:trPr>
        <w:tc>
          <w:tcPr>
            <w:tcW w:w="1761" w:type="dxa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84250" cy="1441450"/>
                  <wp:effectExtent l="19050" t="0" r="635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транспортным средствам с опасными грузами движение направо запрещено;</w:t>
            </w:r>
          </w:p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направление движения для грузовых автомобилей;</w:t>
            </w:r>
          </w:p>
          <w:p w:rsidR="00153D95" w:rsidRPr="00153D95" w:rsidRDefault="00153D95" w:rsidP="00153D95">
            <w:pPr>
              <w:ind w:left="255" w:hanging="284"/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в) направление движения для транспортных средств с опасными грузами.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12.06.</w:t>
      </w:r>
      <w:r w:rsidRPr="00153D95">
        <w:rPr>
          <w:rFonts w:ascii="Arial" w:eastAsia="Times New Roman" w:hAnsi="Arial" w:cs="Arial"/>
          <w:b/>
          <w:bCs/>
        </w:rPr>
        <w:tab/>
        <w:t xml:space="preserve"> Согласно ПОГАТ расстояние между автомобилями, перевозящими опасные грузы колонной по ровной дороге, должно быть: </w:t>
      </w:r>
    </w:p>
    <w:tbl>
      <w:tblPr>
        <w:tblStyle w:val="a7"/>
        <w:tblW w:w="0" w:type="auto"/>
        <w:tblLook w:val="01E0"/>
      </w:tblPr>
      <w:tblGrid>
        <w:gridCol w:w="2159"/>
        <w:gridCol w:w="2801"/>
        <w:gridCol w:w="27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53D95">
                <w:rPr>
                  <w:rFonts w:ascii="Arial" w:hAnsi="Arial"/>
                  <w:szCs w:val="24"/>
                </w:rPr>
                <w:t>50 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153D95">
                <w:rPr>
                  <w:rFonts w:ascii="Arial" w:hAnsi="Arial"/>
                  <w:szCs w:val="24"/>
                </w:rPr>
                <w:t>25 метров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53D95">
                <w:rPr>
                  <w:rFonts w:ascii="Arial" w:hAnsi="Arial"/>
                  <w:szCs w:val="24"/>
                </w:rPr>
                <w:t>10 метров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12.07.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расстояние между транспортными средствами, перевозящими опасные грузы колонной в горных условиях при спуске и подъёме, должно быть не менее: </w:t>
      </w:r>
    </w:p>
    <w:tbl>
      <w:tblPr>
        <w:tblStyle w:val="a7"/>
        <w:tblW w:w="0" w:type="auto"/>
        <w:tblLook w:val="01E0"/>
      </w:tblPr>
      <w:tblGrid>
        <w:gridCol w:w="1062"/>
        <w:gridCol w:w="1837"/>
        <w:gridCol w:w="182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53D95">
                <w:rPr>
                  <w:rFonts w:ascii="Arial" w:hAnsi="Arial"/>
                  <w:szCs w:val="24"/>
                </w:rPr>
                <w:t>50 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53D95">
                <w:rPr>
                  <w:rFonts w:ascii="Arial" w:hAnsi="Arial"/>
                  <w:szCs w:val="24"/>
                </w:rPr>
                <w:t>100 метров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153D95">
                <w:rPr>
                  <w:rFonts w:ascii="Arial" w:hAnsi="Arial" w:cs="Arial"/>
                  <w:szCs w:val="22"/>
                </w:rPr>
                <w:t>30</w:t>
              </w:r>
              <w:r w:rsidRPr="00153D95">
                <w:rPr>
                  <w:rFonts w:ascii="Arial" w:hAnsi="Arial"/>
                  <w:szCs w:val="24"/>
                </w:rPr>
                <w:t>0 метров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12.08.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при перевозке опасных грузов колонной транспортных средств лицо, ответственное за перевозку (старший по колонне), обязано находиться: </w:t>
      </w:r>
    </w:p>
    <w:tbl>
      <w:tblPr>
        <w:tblStyle w:val="a7"/>
        <w:tblW w:w="0" w:type="auto"/>
        <w:tblLook w:val="01E0"/>
      </w:tblPr>
      <w:tblGrid>
        <w:gridCol w:w="3890"/>
        <w:gridCol w:w="429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в кабине первого автомобиля;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в кабине последнего автомобиля.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12.04.</w:t>
      </w:r>
      <w:r w:rsidRPr="00153D95">
        <w:rPr>
          <w:rFonts w:ascii="Arial" w:eastAsia="Times New Roman" w:hAnsi="Arial" w:cs="Arial"/>
          <w:b/>
          <w:bCs/>
        </w:rPr>
        <w:tab/>
        <w:t>Обязательно ли согласно ПОГАТ выделять автомобиль сопровождения при перевозках "особо опасных" грузов?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12.40.</w:t>
      </w:r>
      <w:r w:rsidRPr="00153D95">
        <w:rPr>
          <w:rFonts w:ascii="Arial" w:eastAsia="Times New Roman" w:hAnsi="Arial" w:cs="Arial"/>
          <w:b/>
          <w:bCs/>
        </w:rPr>
        <w:tab/>
        <w:t xml:space="preserve">Обязательно ли согласно ПОГАТ выделение охраны при перевозке "особо опасных"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637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на усмотрение грузоотправителя (грузополучателя)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резервный автомобиль требуется при перевозке "особо опасных грузов" колонной, состоящей: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из 2-х автомобилей;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из 3-х автомобилей;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из 4-х автомобилей;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из 5-ти и более автомобилей.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12.45.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ПОГАТ стоянка транспортных средств с "особо опасными грузами" в населённым пункте?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да, если стоянка осуществляется не ближе чем в </w:t>
      </w:r>
      <w:smartTag w:uri="urn:schemas-microsoft-com:office:smarttags" w:element="metricconverter">
        <w:smartTagPr>
          <w:attr w:name="ProductID" w:val="100 метрах"/>
        </w:smartTagPr>
        <w:r w:rsidRPr="00153D95">
          <w:rPr>
            <w:rFonts w:ascii="Arial" w:eastAsia="Times New Roman" w:hAnsi="Arial" w:cs="Times New Roman"/>
            <w:szCs w:val="24"/>
          </w:rPr>
          <w:t>100 метрах</w:t>
        </w:r>
      </w:smartTag>
      <w:r w:rsidRPr="00153D95">
        <w:rPr>
          <w:rFonts w:ascii="Arial" w:eastAsia="Times New Roman" w:hAnsi="Arial" w:cs="Times New Roman"/>
          <w:szCs w:val="24"/>
        </w:rPr>
        <w:t xml:space="preserve"> от жилых строений;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нет.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12.46.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ПОГАТ наличие вооружённой охраны при перевозке ядовитых веществ высокой степени опасности в междугородном сообщении?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12.47.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Допускается ли согласно ПОГАТ внутригородская перевозка ядовитых веществ высокой степени опасности с невооружённой охраной?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2" w:name="_Toc391155397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Перевозка, очистка и ремонт порожней тары</w:t>
      </w:r>
      <w:bookmarkEnd w:id="7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12.01.</w:t>
      </w:r>
      <w:r w:rsidRPr="00153D95">
        <w:rPr>
          <w:rFonts w:ascii="Arial" w:eastAsia="Times New Roman" w:hAnsi="Arial" w:cs="Arial"/>
          <w:b/>
          <w:bCs/>
        </w:rPr>
        <w:tab/>
        <w:t xml:space="preserve">Кто согласно ПОГАТ производит очистку тары после перевозки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перевозчик;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грузополучатель;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производитель опасного груза.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12.02.</w:t>
      </w:r>
      <w:r w:rsidRPr="00153D95">
        <w:rPr>
          <w:rFonts w:ascii="Arial" w:eastAsia="Times New Roman" w:hAnsi="Arial" w:cs="Arial"/>
          <w:b/>
          <w:bCs/>
        </w:rPr>
        <w:tab/>
        <w:t xml:space="preserve">Кто согласно ПОГАТ производит очистку порожней тары после перевозки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грузополучатель;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автотранспортная организация;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подразделения МЧС России.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12.38.</w:t>
      </w:r>
      <w:r w:rsidRPr="00153D95">
        <w:rPr>
          <w:rFonts w:ascii="Arial" w:eastAsia="Times New Roman" w:hAnsi="Arial" w:cs="Arial"/>
          <w:b/>
          <w:bCs/>
        </w:rPr>
        <w:tab/>
        <w:t xml:space="preserve">Перевозка очищенной от опасных грузов тары согласно ПОГАТ осуществляется как перевозка: </w:t>
      </w:r>
    </w:p>
    <w:tbl>
      <w:tblPr>
        <w:tblStyle w:val="a7"/>
        <w:tblW w:w="0" w:type="auto"/>
        <w:tblLook w:val="01E0"/>
      </w:tblPr>
      <w:tblGrid>
        <w:gridCol w:w="2218"/>
        <w:gridCol w:w="248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опасного груза;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неопасного груза.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3" w:name="_Toc391155398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Сопровождение</w:t>
      </w:r>
      <w:bookmarkEnd w:id="7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11.21.</w:t>
      </w:r>
      <w:r w:rsidRPr="00153D95">
        <w:rPr>
          <w:rFonts w:ascii="Arial" w:eastAsia="Times New Roman" w:hAnsi="Arial" w:cs="Arial"/>
          <w:b/>
          <w:bCs/>
        </w:rPr>
        <w:tab/>
        <w:t xml:space="preserve">Автомобили сопровождения транспортных средств с опасными грузами (за исключением патрульных автомобилей Госавтоинспекции) оборудуются проблесковыми маячками: </w:t>
      </w:r>
    </w:p>
    <w:tbl>
      <w:tblPr>
        <w:tblStyle w:val="a7"/>
        <w:tblW w:w="0" w:type="auto"/>
        <w:tblLook w:val="01E0"/>
      </w:tblPr>
      <w:tblGrid>
        <w:gridCol w:w="2013"/>
        <w:gridCol w:w="4025"/>
        <w:gridCol w:w="224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синего цвета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желтого или оранжевого цвета;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красного цвета.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11.23. Автомобиль, выделяемый автотранспортной организацией для сопровождения транспортных средств с опасными грузами, представляет собой: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легковой автомобиль, оборудованный проблесковым маячком желтого или оранжевого цвета;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грузовой автомобиль, оборудованный проблесковым маячком желтого оранжевого цвета;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любой из указанных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 и б).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4" w:name="_Toc391155399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</w:t>
      </w:r>
      <w:bookmarkEnd w:id="74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12.32. При каком режиме работы при перевозке опасных грузов в рейс должны направляться два водителя?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в случае управления автомобилем более 8 часов;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в случае управления автомобилем более 10 часов;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в случае управления автомобилем более 12 часов.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12.36. Какой участок дороги наиболее опасен при перевозке жидкостей?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имеющий правый поворот;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имеющий левый поворот;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имеющий S-образный поворот.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5" w:name="_Toc391155400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75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6" w:name="_Toc391155401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Запрещение совместной погрузки</w:t>
      </w:r>
      <w:bookmarkEnd w:id="76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12.10.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упаковок, имеющих знаки опасности образцов № 1.6 и № 3?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12.11.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упаковок, имеющих знаки опасности образцов № 4.1 и № 1.5?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12.12.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Допускается ли согласно ДОПОГ погрузка на одно и то же транспортное средство взрывчатых веществ и изделий, имеющих классификационный код 1.4S, и легковоспламеняющихся жидкостей?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12.13.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взрывчатыми веществами и изделиями (за исключением имеющих классификационный код 1.4S)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12.14.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3 и класса 5.1?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12.15.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3 и класса 8?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12.16.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опасными грузами класса 3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12.17.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3 и класса 9?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12.18.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упаковок, имеющих знаки опасности образцов № 3,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12.19.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Допускается ли в соответствии с ДОПОГ совместная перевозка упаковок, имеющих знаки опасности образцов № 4.1+1 и № 5.2?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12.20.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взрывчатыми веществами и изделиями, имеющими классификационный код 1.4S, и веществами, отнесёнными к подклассу 5.1?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12.21.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6.1 и класса 5.1?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12.22.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6.1 и класса 8?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12.23.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в веществами и изделиями, отнесёнными к опасным грузам класса 6.1,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12.24.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6.2 и класса 9?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12.25.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8 и класса 4.3?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7" w:name="_Toc391155402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Погрузка, разгрузка и обработка грузов</w:t>
      </w:r>
      <w:bookmarkEnd w:id="7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12.39.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работа двигателя транспортного средства при погрузке и разгрузке опасных грузов? </w:t>
      </w:r>
    </w:p>
    <w:p w:rsidR="00153D95" w:rsidRPr="00153D95" w:rsidRDefault="00153D95" w:rsidP="00153D95">
      <w:pPr>
        <w:spacing w:after="0" w:line="240" w:lineRule="auto"/>
        <w:ind w:left="1134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разрешается, если двигатель приводит в действие механизмы, обеспечивающие погрузку или разгрузку;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разрешается только в случае погрузки или разгрузки опасных грузов на открытых площадках;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не разрешается.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12.49.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каких транспортных средствах должны перевозиться опасные грузы, упакованные в тару, изготовленную из чувствительных к влаге материалов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В закрытых или крытых брезентом транспортных средствах.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Только в закрытых транспортных средствах.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Только в крытых брезентом транспортных средствах.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Только в открытых транспортных средствах.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12.50.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передавать к перевозке упаковки с опасным грузом, которые имеют повреждения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Да, если утечка опасного вещества незначительна.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Да, если опасное вещество не проникло наружу.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Нет.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г) Да, только с разрешения владельца транспортного средства.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12.51.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передавать к перевозке упаковку, загрязнённую остатками опасных веществ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Да.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Нет.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Да, если загрязнения заклеены знаками опасности.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г) Да, если загрязнение незначительно.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12.52.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упаковки с опасным грузом запрещено перевозить автомобильным транспортом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Грузовые отправления, которые необходимо транспортировать за границу.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Упаковки, предназначенные для перевозки воздушным транспортом.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Упаковки, которые имеют повреждения.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Упаковки, предназначенные для перевозки морским транспортом.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12.53.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грузовые единицы с опасными грузами запрещено перевозить автомобильным транспортом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Грузовые единицы, которые содержат более 1000 бутылок чистого этилового спирта.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Грузовые единицы, предназначенные для перевозки воздушным транспортом.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Грузовые единицы, герметичность упаковки которых настолько нарушена, что содержимое может проникнуть наружу.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Грузовые единицы высотой свыше двух метров.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12.54.</w:t>
      </w:r>
      <w:r w:rsidRPr="00153D95">
        <w:rPr>
          <w:rFonts w:ascii="Arial" w:eastAsia="Times New Roman" w:hAnsi="Arial" w:cs="Arial"/>
          <w:b/>
          <w:bCs/>
        </w:rPr>
        <w:tab/>
        <w:t xml:space="preserve">По какой причине кузов транспортного средства должен быть очищен от всех остатков опасных веществ перед загрузкой опасных грузов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В случае повреждения упаковки опасные грузы, которые проникли наружу, могут вступать в опасную реакцию с загрязнениями.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Для того, чтобы приучить водителя к чистоплотности.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Чтобы не возникли дополнительные расходы на очистку грузовых отправлений.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Наличие остатков опасных грузов не позволит надежно закрепить груз в грузовом отделении транспортного средства.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12.55.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загружать опасные грузы в транспортное средство, если при проверке в грузовом отделении были обнаружены остатки опасного груза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Разрешается, если разрешенная максимальная масса транспортного средства не превышает 3,5 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Разрешается, если при загрузке присутствует ответственное лицо, которое сопровождает груз.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Разрешается, если это остатки невоспламеняющегося вещества.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Не разрешается.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12.56.</w:t>
      </w:r>
      <w:r w:rsidRPr="00153D95">
        <w:rPr>
          <w:rFonts w:ascii="Arial" w:eastAsia="Times New Roman" w:hAnsi="Arial" w:cs="Arial"/>
          <w:b/>
          <w:bCs/>
        </w:rPr>
        <w:tab/>
        <w:t xml:space="preserve">Имеет ли право грузоотправитель отказаться от передачи опасного груза к перевозке, если документы на транспортное средство и водителя не отвечают установленным требованиям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Нет, опасный груз должен быть отгружен как можно быстрее.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Нет, запрещается загружать опасный груз, если на транспортном средстве отсутствует дополнительное оборудование, указанное в письменных инструкциях.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Нет, запрещается загружать опасный груз, если к транспортному средству не прикреплены информационные таблицы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Да, запрещается загружать опасный груз, если документы на транспортное средство и водителя не отвечают установленным требованиям.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12.58.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случае при внутренних перевозках опасных грузов закрытое транспортное средство обязательно должно иметь вентиляцию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В случае перевозки сжатых, сжиженных газов или растворенного под давлением ацетилена.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В случае перевозки радиоактивных материалов.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В случае перевозки взрывчатых веществ.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В случае перевозки сильнодействующих ядовитых и инфекционных веществ.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12.59.</w:t>
      </w:r>
      <w:r w:rsidRPr="00153D95">
        <w:rPr>
          <w:rFonts w:ascii="Arial" w:eastAsia="Times New Roman" w:hAnsi="Arial" w:cs="Arial"/>
          <w:b/>
          <w:bCs/>
        </w:rPr>
        <w:tab/>
        <w:t xml:space="preserve">Должен ли работать двигатель транспортного средства во время выполнения погрузочно-разгрузочных операций с опасными грузами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Решает водитель в зависимости от обстоятельств.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Может работать, но не более 15 минут.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Двигатель должен работать, чтобы подзарядить аккумулятор.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Двигатель должен быть выключен, за исключением случаев, когда его использование необходимо для приведения в действие механизмов, которые используются во время погрузки или разгрузки транспортного средства.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12.60.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курить возле транспортного средства при выполнении погрузочно-разгрузочных работ с опасными грузами в соответствии с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Разрешается.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Не разрешается.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Разрешается только с согласия консультанта по безопасности перевозок опасных грузов.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г) Разрешается, если на транспортном средстве есть огнетушитель ёмкостью не менее </w:t>
      </w:r>
      <w:smartTag w:uri="urn:schemas-microsoft-com:office:smarttags" w:element="metricconverter">
        <w:smartTagPr>
          <w:attr w:name="ProductID" w:val="6 кг"/>
        </w:smartTagPr>
        <w:r w:rsidRPr="00153D95">
          <w:rPr>
            <w:rFonts w:ascii="Arial" w:eastAsia="Times New Roman" w:hAnsi="Arial" w:cs="Times New Roman"/>
            <w:szCs w:val="24"/>
          </w:rPr>
          <w:t>6 кг</w:t>
        </w:r>
      </w:smartTag>
      <w:r w:rsidRPr="00153D95">
        <w:rPr>
          <w:rFonts w:ascii="Arial" w:eastAsia="Times New Roman" w:hAnsi="Arial" w:cs="Times New Roman"/>
          <w:szCs w:val="24"/>
        </w:rPr>
        <w:t xml:space="preserve"> сухого порошка.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8" w:name="_Toc391155403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Движение через туннели</w:t>
      </w:r>
      <w:bookmarkEnd w:id="78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12.09. Какими средствами согласно ДОПОГ обозначается запрещение проезда транспортных средств с опасными грузами через тоннели? </w:t>
      </w:r>
    </w:p>
    <w:tbl>
      <w:tblPr>
        <w:tblStyle w:val="a7"/>
        <w:tblW w:w="0" w:type="auto"/>
        <w:tblLook w:val="01E0"/>
      </w:tblPr>
      <w:tblGrid>
        <w:gridCol w:w="2849"/>
        <w:gridCol w:w="1975"/>
        <w:gridCol w:w="194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дорожными знаками;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шлагбаумом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светофором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79" w:name="_Ref351897792"/>
      <w:r w:rsidRPr="00153D95">
        <w:rPr>
          <w:rFonts w:ascii="Arial" w:eastAsia="Times New Roman" w:hAnsi="Arial" w:cs="Arial"/>
          <w:b/>
          <w:bCs/>
        </w:rPr>
        <w:t>10.15.</w:t>
      </w:r>
      <w:r w:rsidRPr="00153D95">
        <w:rPr>
          <w:rFonts w:ascii="Arial" w:eastAsia="Times New Roman" w:hAnsi="Arial" w:cs="Arial"/>
          <w:b/>
          <w:bCs/>
        </w:rPr>
        <w:tab/>
        <w:t>Как водитель может узнать, к какой категории относится автодорожный тоннель?</w:t>
      </w:r>
      <w:bookmarkEnd w:id="79"/>
      <w:r w:rsidRPr="00153D95">
        <w:rPr>
          <w:rFonts w:ascii="Arial" w:eastAsia="Times New Roman" w:hAnsi="Arial" w:cs="Arial"/>
          <w:b/>
          <w:bCs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 дорожному знаку, установленному перед тоннелем.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Из транспортного документа.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Из указаний грузоотправителя.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Из разговоров с приятелем.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10.14.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категорий автодорожных тоннелей существует, согласно ДОПОГ?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Два.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Восемь.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Пять.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ДОПОГ не предусматривает разделение тоннелей на категории.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 xml:space="preserve">12.34. На какие категории согласно ДОПОГ подразделяются тоннели по критерию безопасности проезда? </w:t>
      </w:r>
    </w:p>
    <w:tbl>
      <w:tblPr>
        <w:tblStyle w:val="a7"/>
        <w:tblW w:w="0" w:type="auto"/>
        <w:tblLook w:val="01E0"/>
      </w:tblPr>
      <w:tblGrid>
        <w:gridCol w:w="2058"/>
        <w:gridCol w:w="1902"/>
        <w:gridCol w:w="201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А, В, С, D и Е;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1, 2, 3, 4 и 5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I, II, III, IV и V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12.35. К какой категории согласно ДОПОГ относятся тоннели не ограничивающие перевозку опасных грузов? </w:t>
      </w:r>
    </w:p>
    <w:tbl>
      <w:tblPr>
        <w:tblStyle w:val="a7"/>
        <w:tblW w:w="0" w:type="auto"/>
        <w:tblLook w:val="01E0"/>
      </w:tblPr>
      <w:tblGrid>
        <w:gridCol w:w="894"/>
        <w:gridCol w:w="898"/>
        <w:gridCol w:w="90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"А";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"В"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"С"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10.13.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ДОПОГ означает код ограничения проезда через тоннели «D/E»?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запрещен проезд через тоннели категории D и E при перевозке навалом/насыпью или в цистернах;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запрещен проезд через тоннель категории Е при перевозке в упаковках;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б). </w:t>
      </w:r>
    </w:p>
    <w:p w:rsidR="00153D95" w:rsidRPr="00153D95" w:rsidRDefault="00153D95" w:rsidP="00153D95">
      <w:pPr>
        <w:keepNext/>
        <w:keepLines/>
        <w:tabs>
          <w:tab w:val="num" w:pos="0"/>
          <w:tab w:val="num" w:pos="284"/>
        </w:tabs>
        <w:spacing w:before="360" w:after="24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80" w:name="_Toc391155404"/>
      <w:r w:rsidRPr="00153D95">
        <w:rPr>
          <w:rFonts w:ascii="Arial" w:eastAsia="Times New Roman" w:hAnsi="Arial" w:cs="Arial"/>
          <w:b/>
          <w:bCs/>
          <w:kern w:val="32"/>
          <w:szCs w:val="32"/>
        </w:rPr>
        <w:t>ОБЯЗАННОСТИ ВОДИТЕЛЯ И ПЕРСОНАЛА</w:t>
      </w:r>
      <w:bookmarkEnd w:id="80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1" w:name="_Toc391155405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8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13.01.</w:t>
      </w:r>
      <w:r w:rsidRPr="00153D95">
        <w:rPr>
          <w:rFonts w:ascii="Arial" w:eastAsia="Times New Roman" w:hAnsi="Arial" w:cs="Arial"/>
          <w:b/>
          <w:bCs/>
        </w:rPr>
        <w:tab/>
        <w:t xml:space="preserve">Обязан ли водитель согласно ПОГАТ знать свойства перевозимых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540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нет, это входит в обязанности экспедитора.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13.02. 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водителю автомобиля с опасным грузом запрещается производить обгон транспортных средств, движущихся со скоростью: </w:t>
      </w:r>
    </w:p>
    <w:tbl>
      <w:tblPr>
        <w:tblStyle w:val="a7"/>
        <w:tblW w:w="0" w:type="auto"/>
        <w:tblLook w:val="01E0"/>
      </w:tblPr>
      <w:tblGrid>
        <w:gridCol w:w="2357"/>
        <w:gridCol w:w="2361"/>
        <w:gridCol w:w="235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более 50 км/час;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более 30 км/час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r w:rsidRPr="00153D95">
              <w:rPr>
                <w:rFonts w:ascii="Arial" w:hAnsi="Arial"/>
                <w:szCs w:val="24"/>
              </w:rPr>
              <w:t>более 60 км/час</w:t>
            </w:r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13.03. 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ПОГАТ водителю транспортного средства с опасными грузами резко тормозить?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да;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нет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да, если это требуется для предотвращения дорожно-транспортного происшествия.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13.05. </w:t>
      </w:r>
      <w:r w:rsidRPr="00153D95">
        <w:rPr>
          <w:rFonts w:ascii="Arial" w:eastAsia="Times New Roman" w:hAnsi="Arial" w:cs="Arial"/>
          <w:b/>
          <w:bCs/>
        </w:rPr>
        <w:tab/>
        <w:t xml:space="preserve">Обязан ли водитель согласно ПОГАТ пройти инструктаж по особенностям перевозки конкретного вида опасного груза?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13.06. </w:t>
      </w:r>
      <w:r w:rsidRPr="00153D95">
        <w:rPr>
          <w:rFonts w:ascii="Arial" w:eastAsia="Times New Roman" w:hAnsi="Arial" w:cs="Arial"/>
          <w:b/>
          <w:bCs/>
        </w:rPr>
        <w:tab/>
        <w:t xml:space="preserve">Обязан ли водитель, осуществляющий перевозку «особо опасных» грузов, остановиться на сигнал регулировщика, если в данном месте согласно маршруту перевозки остановка не предусмотрена?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да;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нет</w:t>
      </w:r>
      <w:r w:rsidRPr="00153D95">
        <w:rPr>
          <w:rFonts w:ascii="Arial" w:eastAsia="Times New Roman" w:hAnsi="Arial" w:cs="Arial"/>
        </w:rPr>
        <w:t>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Arial"/>
        </w:rPr>
        <w:t xml:space="preserve">в) </w:t>
      </w:r>
      <w:r w:rsidRPr="00153D95">
        <w:rPr>
          <w:rFonts w:ascii="Arial" w:eastAsia="Times New Roman" w:hAnsi="Arial" w:cs="Times New Roman"/>
          <w:szCs w:val="24"/>
        </w:rPr>
        <w:t>да, если регулировщиком является сотрудник Госавтоинспекции</w:t>
      </w:r>
      <w:r w:rsidRPr="00153D95">
        <w:rPr>
          <w:rFonts w:ascii="Arial" w:eastAsia="Times New Roman" w:hAnsi="Arial" w:cs="Arial"/>
        </w:rPr>
        <w:t>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13.07. </w:t>
      </w:r>
      <w:r w:rsidRPr="00153D95">
        <w:rPr>
          <w:rFonts w:ascii="Arial" w:eastAsia="Times New Roman" w:hAnsi="Arial" w:cs="Arial"/>
          <w:b/>
          <w:bCs/>
        </w:rPr>
        <w:tab/>
        <w:t xml:space="preserve">На каком расстоянии от транспортного средства с опасными грузами, согласно ПОГАТ разрешается курить водителю? </w:t>
      </w:r>
    </w:p>
    <w:tbl>
      <w:tblPr>
        <w:tblStyle w:val="a7"/>
        <w:tblW w:w="0" w:type="auto"/>
        <w:tblLook w:val="01E0"/>
      </w:tblPr>
      <w:tblGrid>
        <w:gridCol w:w="1062"/>
        <w:gridCol w:w="1066"/>
        <w:gridCol w:w="105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53D95">
                <w:rPr>
                  <w:rFonts w:ascii="Arial" w:hAnsi="Arial"/>
                  <w:szCs w:val="24"/>
                </w:rPr>
                <w:t>25 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153D95">
                <w:rPr>
                  <w:rFonts w:ascii="Arial" w:hAnsi="Arial"/>
                  <w:szCs w:val="24"/>
                </w:rPr>
                <w:t>35 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53D95">
                <w:rPr>
                  <w:rFonts w:ascii="Arial" w:hAnsi="Arial"/>
                  <w:szCs w:val="24"/>
                </w:rPr>
                <w:t>50 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13.08. </w:t>
      </w:r>
      <w:r w:rsidRPr="00153D95">
        <w:rPr>
          <w:rFonts w:ascii="Arial" w:eastAsia="Times New Roman" w:hAnsi="Arial" w:cs="Arial"/>
          <w:b/>
          <w:bCs/>
        </w:rPr>
        <w:tab/>
        <w:t xml:space="preserve">Обязан ли водитель сообщить в Госавтоинспекцию об инциденте с опасным грузом в соответствии с ПОГАТ?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13.0</w:t>
      </w:r>
      <w:r w:rsidRPr="00153D95">
        <w:rPr>
          <w:rFonts w:ascii="Tahoma" w:eastAsia="Times New Roman" w:hAnsi="Tahoma" w:cs="Arial"/>
          <w:b/>
          <w:bCs/>
          <w:sz w:val="24"/>
        </w:rPr>
        <w:t xml:space="preserve">9. </w:t>
      </w:r>
      <w:r w:rsidRPr="00153D95">
        <w:rPr>
          <w:rFonts w:ascii="Tahoma" w:eastAsia="Times New Roman" w:hAnsi="Tahoma" w:cs="Arial"/>
          <w:b/>
          <w:bCs/>
          <w:sz w:val="24"/>
        </w:rPr>
        <w:tab/>
        <w:t>Обязан ли водитель согласно ПОГАТ при инциденте или аварии с опасным грузом оказать</w:t>
      </w:r>
      <w:r w:rsidRPr="00153D95">
        <w:rPr>
          <w:rFonts w:ascii="Arial" w:eastAsia="Times New Roman" w:hAnsi="Arial" w:cs="Arial"/>
          <w:b/>
          <w:bCs/>
        </w:rPr>
        <w:t xml:space="preserve"> первую помощь пострадавшим? </w:t>
      </w:r>
    </w:p>
    <w:tbl>
      <w:tblPr>
        <w:tblStyle w:val="a7"/>
        <w:tblW w:w="0" w:type="auto"/>
        <w:tblLook w:val="01E0"/>
      </w:tblPr>
      <w:tblGrid>
        <w:gridCol w:w="837"/>
        <w:gridCol w:w="734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нет, следует дождаться прибытия врачей «Скорой помощи».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2" w:name="_Ref351898023"/>
      <w:r w:rsidRPr="00153D95">
        <w:rPr>
          <w:rFonts w:ascii="Arial" w:eastAsia="Times New Roman" w:hAnsi="Arial" w:cs="Arial"/>
          <w:b/>
          <w:bCs/>
        </w:rPr>
        <w:t xml:space="preserve">13.10. </w:t>
      </w:r>
      <w:r w:rsidRPr="00153D95">
        <w:rPr>
          <w:rFonts w:ascii="Arial" w:eastAsia="Times New Roman" w:hAnsi="Arial" w:cs="Arial"/>
          <w:b/>
          <w:bCs/>
        </w:rPr>
        <w:tab/>
        <w:t>В каких случаях согласно ПОГАТ водитель обязан сообщить в Госавтоинспекцию об инциденте с опасным грузом?</w:t>
      </w:r>
      <w:bookmarkEnd w:id="82"/>
      <w:r w:rsidRPr="00153D95">
        <w:rPr>
          <w:rFonts w:ascii="Arial" w:eastAsia="Times New Roman" w:hAnsi="Arial" w:cs="Arial"/>
          <w:b/>
          <w:bCs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при дорожно-транспортном происшествии;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при возгорании груза;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lastRenderedPageBreak/>
        <w:t xml:space="preserve">в) при поломке автомобиля в пути следования и невозможности устранения на месте неисправности силами водителя;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6"/>
        </w:rPr>
      </w:pPr>
      <w:r w:rsidRPr="00153D95">
        <w:rPr>
          <w:rFonts w:ascii="Arial" w:eastAsia="Times New Roman" w:hAnsi="Arial" w:cs="Times New Roman"/>
          <w:szCs w:val="24"/>
        </w:rPr>
        <w:t xml:space="preserve">г) в случаях, указанных в </w:t>
      </w:r>
      <w:proofErr w:type="spellStart"/>
      <w:r w:rsidRPr="00153D95">
        <w:rPr>
          <w:rFonts w:ascii="Arial" w:eastAsia="Times New Roman" w:hAnsi="Arial" w:cs="Times New Roman"/>
          <w:szCs w:val="24"/>
        </w:rPr>
        <w:t>пп</w:t>
      </w:r>
      <w:proofErr w:type="spellEnd"/>
      <w:r w:rsidRPr="00153D95">
        <w:rPr>
          <w:rFonts w:ascii="Arial" w:eastAsia="Times New Roman" w:hAnsi="Arial" w:cs="Times New Roman"/>
          <w:szCs w:val="24"/>
        </w:rPr>
        <w:t>. а), б) и в).</w:t>
      </w:r>
    </w:p>
    <w:p w:rsidR="00153D95" w:rsidRPr="00153D95" w:rsidRDefault="00153D95" w:rsidP="00153D95">
      <w:pPr>
        <w:keepNext/>
        <w:keepLines/>
        <w:numPr>
          <w:ilvl w:val="1"/>
          <w:numId w:val="0"/>
        </w:numPr>
        <w:tabs>
          <w:tab w:val="num" w:pos="0"/>
          <w:tab w:val="num" w:pos="340"/>
        </w:tabs>
        <w:spacing w:before="240" w:after="24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3" w:name="_Toc391155406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8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13.04. </w:t>
      </w:r>
      <w:r w:rsidRPr="00153D95">
        <w:rPr>
          <w:rFonts w:ascii="Arial" w:eastAsia="Times New Roman" w:hAnsi="Arial" w:cs="Arial"/>
          <w:b/>
          <w:bCs/>
        </w:rPr>
        <w:tab/>
        <w:t xml:space="preserve">Разрешается ли согласно ДОПОГ перевозить на транспортном средстве с опасными грузами лиц, не являющихся членами экипажа?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4" w:name="_Toc351897387"/>
      <w:bookmarkStart w:id="85" w:name="_Toc354514959"/>
      <w:bookmarkStart w:id="86" w:name="_Toc351897389"/>
      <w:bookmarkStart w:id="87" w:name="_Toc354514961"/>
      <w:bookmarkEnd w:id="1"/>
      <w:bookmarkEnd w:id="2"/>
      <w:bookmarkEnd w:id="3"/>
      <w:r w:rsidRPr="00153D95">
        <w:rPr>
          <w:rFonts w:ascii="Arial" w:eastAsia="Times New Roman" w:hAnsi="Arial" w:cs="Arial"/>
          <w:b/>
          <w:bCs/>
        </w:rPr>
        <w:t>12.43.</w:t>
      </w:r>
      <w:r w:rsidRPr="00153D95">
        <w:rPr>
          <w:rFonts w:ascii="Arial" w:eastAsia="Times New Roman" w:hAnsi="Arial" w:cs="Arial"/>
          <w:b/>
          <w:bCs/>
        </w:rPr>
        <w:tab/>
        <w:t xml:space="preserve">На транспортном средстве с опасными грузами, находящемся на стоянке, согласно ДОПОГ должны быть обязательно включены: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стояночный тормоз;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передача в коробке передач</w:t>
      </w:r>
      <w:r w:rsidRPr="00153D95">
        <w:rPr>
          <w:rFonts w:ascii="Arial" w:eastAsia="Times New Roman" w:hAnsi="Arial" w:cs="Arial"/>
        </w:rPr>
        <w:t>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Arial"/>
        </w:rPr>
        <w:t xml:space="preserve">в) </w:t>
      </w:r>
      <w:r w:rsidRPr="00153D95">
        <w:rPr>
          <w:rFonts w:ascii="Arial" w:eastAsia="Times New Roman" w:hAnsi="Arial" w:cs="Times New Roman"/>
          <w:szCs w:val="24"/>
        </w:rPr>
        <w:t>сигналы аварийной остановки</w:t>
      </w:r>
      <w:r w:rsidRPr="00153D95">
        <w:rPr>
          <w:rFonts w:ascii="Arial" w:eastAsia="Times New Roman" w:hAnsi="Arial" w:cs="Arial"/>
        </w:rPr>
        <w:t>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8" w:name="_Toc391155407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Письменные инструкции</w:t>
      </w:r>
      <w:bookmarkEnd w:id="88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6.52.</w:t>
      </w:r>
      <w:r w:rsidRPr="00153D95">
        <w:rPr>
          <w:rFonts w:ascii="Arial" w:eastAsia="Times New Roman" w:hAnsi="Arial" w:cs="Arial"/>
          <w:b/>
          <w:bCs/>
        </w:rPr>
        <w:tab/>
        <w:t xml:space="preserve">Из какого перевозочного документа при перевозках опасного груза можно узнать его опасные свойства?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Из свидетельства о допущении транспортных средств к перевозке некоторых опасных грузов.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Из письменных инструкций.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Из свидетельства о загрузке контейнера.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Из </w:t>
      </w:r>
      <w:proofErr w:type="spellStart"/>
      <w:r w:rsidRPr="00153D95">
        <w:rPr>
          <w:rFonts w:ascii="Arial" w:eastAsia="Times New Roman" w:hAnsi="Arial" w:cs="Arial"/>
        </w:rPr>
        <w:t>ДОПОГ-свидетельства</w:t>
      </w:r>
      <w:proofErr w:type="spellEnd"/>
      <w:r w:rsidRPr="00153D95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6.53.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перевозочный документ содержит информацию для водителя о видах опасности груза и о действиях в случае аварии?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</w:t>
      </w:r>
      <w:proofErr w:type="spellStart"/>
      <w:r w:rsidRPr="00153D95">
        <w:rPr>
          <w:rFonts w:ascii="Arial" w:eastAsia="Times New Roman" w:hAnsi="Arial" w:cs="Arial"/>
        </w:rPr>
        <w:t>ДОПОГ-свидетельство</w:t>
      </w:r>
      <w:proofErr w:type="spellEnd"/>
      <w:r w:rsidRPr="00153D95">
        <w:rPr>
          <w:rFonts w:ascii="Arial" w:eastAsia="Times New Roman" w:hAnsi="Arial" w:cs="Arial"/>
        </w:rPr>
        <w:t xml:space="preserve"> о подготовке водителей.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Письменные инструкции.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Товарно-транспортная накладная.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Талон о прохождении технического осмотра.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6.65.</w:t>
      </w:r>
      <w:r w:rsidRPr="00153D95">
        <w:rPr>
          <w:rFonts w:ascii="Arial" w:eastAsia="Times New Roman" w:hAnsi="Arial" w:cs="Arial"/>
          <w:b/>
          <w:bCs/>
        </w:rPr>
        <w:tab/>
        <w:t xml:space="preserve">Должны ли указываться характеристики опасных свойств опасных грузов в письменных инструкциях?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Нет, должны указываться только класс опасного груза и номера образцов знаков опасности.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Да, только при перевозке опасного груза в цистернах.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Да, только при международной перевозке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Да.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6.61.</w:t>
      </w:r>
      <w:r w:rsidRPr="00153D95">
        <w:rPr>
          <w:rFonts w:ascii="Arial" w:eastAsia="Times New Roman" w:hAnsi="Arial" w:cs="Arial"/>
          <w:b/>
          <w:bCs/>
        </w:rPr>
        <w:tab/>
        <w:t xml:space="preserve">На каком (их) языке (ах) должны составляться письменные инструкции при международной перевозке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языках страны отправления, всех транзитных стран и страны назначения.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На языке(ах), на котором(</w:t>
      </w:r>
      <w:proofErr w:type="spellStart"/>
      <w:r w:rsidRPr="00153D95">
        <w:rPr>
          <w:rFonts w:ascii="Arial" w:eastAsia="Times New Roman" w:hAnsi="Arial" w:cs="Arial"/>
        </w:rPr>
        <w:t>ых</w:t>
      </w:r>
      <w:proofErr w:type="spellEnd"/>
      <w:r w:rsidRPr="00153D95">
        <w:rPr>
          <w:rFonts w:ascii="Arial" w:eastAsia="Times New Roman" w:hAnsi="Arial" w:cs="Arial"/>
        </w:rPr>
        <w:t xml:space="preserve">) каждый член экипажа может читать и который он понимает.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Только на английском языке.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Только на русском языке.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6.54.</w:t>
      </w:r>
      <w:r w:rsidRPr="00153D95">
        <w:rPr>
          <w:rFonts w:ascii="Arial" w:eastAsia="Times New Roman" w:hAnsi="Arial" w:cs="Arial"/>
          <w:b/>
          <w:bCs/>
        </w:rPr>
        <w:tab/>
        <w:t xml:space="preserve">Кто должен обеспечить водителя письменными инструкциями при международной перевозке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Грузоотправитель.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Перевозчик.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Погрузчик.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Грузополучатель.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6.60.</w:t>
      </w:r>
      <w:r w:rsidRPr="00153D95">
        <w:rPr>
          <w:rFonts w:ascii="Arial" w:eastAsia="Times New Roman" w:hAnsi="Arial" w:cs="Arial"/>
          <w:b/>
          <w:bCs/>
        </w:rPr>
        <w:tab/>
        <w:t xml:space="preserve">Кто должен обеспечить водителя письменными инструкциями при выполнении международных перевозок?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Грузоотправитель.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б) Погрузчик.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Грузополучатель;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Перевозчик.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6.62.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срок автомобильный перевозчик должен передать членам экипажа транспортного средства письменные инструкции при международных перевозках?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До начала рейса.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Перед загрузкой опасного груза в транспортное средство.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Перед разгрузкой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На пограничном пропускном пункте до пересечения границы.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6.63.</w:t>
      </w:r>
      <w:r w:rsidRPr="00153D95">
        <w:rPr>
          <w:rFonts w:ascii="Arial" w:eastAsia="Times New Roman" w:hAnsi="Arial" w:cs="Arial"/>
          <w:b/>
          <w:bCs/>
        </w:rPr>
        <w:tab/>
        <w:t xml:space="preserve">Когда водитель транспортного средства, перевозящий опасный груз, должен ознакомиться с содержанием письменных инструкций?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а) До начала рейса члены экипажа транспортного средства должны получить информацию о погруженном опасном грузе и ознакомиться с письменными.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Так как письменные инструкции составляются по единому образцу для всех опасных грузов, то нет никакой необходимости с ними знакомиться.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случае аварии или инцидента при перевозке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После выгрузки опасного груза.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6.64.</w:t>
      </w:r>
      <w:r w:rsidRPr="00153D95">
        <w:rPr>
          <w:rFonts w:ascii="Arial" w:eastAsia="Times New Roman" w:hAnsi="Arial" w:cs="Arial"/>
          <w:b/>
          <w:bCs/>
        </w:rPr>
        <w:tab/>
        <w:t xml:space="preserve">Что должен сделать водитель перед началом перевозки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Передать письменные инструкции на случай аварии или чрезвычайной ситуации лицу, ответственному за отгрузку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Уведомить о начале перевозки страховую компанию и грузоотправителя.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Водитель до начала рейса должен получить информацию о погруженном опасном грузе и ознакомиться с письменными инструкциями.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Удостовериться, что о перевозке опасного груза проинформировано МЧС Российской Федерации.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6.55.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перевозочном документе указывается перечень оборудования, необходимого водителю для принятия мер по первичной ликвидации последствий аварии при перевозке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свидетельстве о допущении транспортных средств к перевозке некоторых опасных грузов.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письменных инструкциях.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</w:t>
      </w:r>
      <w:proofErr w:type="spellStart"/>
      <w:r w:rsidRPr="00153D95">
        <w:rPr>
          <w:rFonts w:ascii="Arial" w:eastAsia="Times New Roman" w:hAnsi="Arial" w:cs="Arial"/>
        </w:rPr>
        <w:t>ДОПОГ-свидетельстве</w:t>
      </w:r>
      <w:proofErr w:type="spellEnd"/>
      <w:r w:rsidRPr="00153D95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В транспортном документе на опасный груз.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6.67.</w:t>
      </w:r>
      <w:r w:rsidRPr="00153D95">
        <w:rPr>
          <w:rFonts w:ascii="Arial" w:eastAsia="Times New Roman" w:hAnsi="Arial" w:cs="Arial"/>
          <w:b/>
          <w:bCs/>
        </w:rPr>
        <w:tab/>
        <w:t xml:space="preserve">Должен ли в письменных инструкциях приводиться перечень оборудования, необходимого водителю для принятия мер в случае аварии или чрезвычайной ситуации при перевозке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Нет</w:t>
      </w:r>
      <w:r w:rsidRPr="00153D95">
        <w:rPr>
          <w:rFonts w:ascii="Arial" w:eastAsia="Times New Roman" w:hAnsi="Arial" w:cs="Arial"/>
          <w:i/>
          <w:iCs/>
        </w:rPr>
        <w:t xml:space="preserve">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Да, только при перевозке опасных грузов в цистернах.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Да, только при перевозке особо опасных грузов.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6.56.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перевозочном документе указывается перечень средств индивидуальной защиты, предназначенных для использования водителем в случае аварии при перевозке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свидетельстве о допущении транспортных средств к перевозке некоторых опасных грузов.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письменных инструкциях.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</w:t>
      </w:r>
      <w:proofErr w:type="spellStart"/>
      <w:r w:rsidRPr="00153D95">
        <w:rPr>
          <w:rFonts w:ascii="Arial" w:eastAsia="Times New Roman" w:hAnsi="Arial" w:cs="Arial"/>
        </w:rPr>
        <w:t>ДОПОГ-свидетельстве</w:t>
      </w:r>
      <w:proofErr w:type="spellEnd"/>
      <w:r w:rsidRPr="00153D95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В транспортном документе на опасный груз.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6.66.</w:t>
      </w:r>
      <w:r w:rsidRPr="00153D95">
        <w:rPr>
          <w:rFonts w:ascii="Arial" w:eastAsia="Times New Roman" w:hAnsi="Arial" w:cs="Arial"/>
          <w:b/>
          <w:bCs/>
        </w:rPr>
        <w:tab/>
        <w:t xml:space="preserve">Должны ли в письменных инструкциях перечисляться средства индивидуальной защиты, предназначенные для использования водителем, в случае аварии при перевозке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Да.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Да, только при перевозке опасных грузов навалом (насыпью).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Да, только при перевозке особо опасных грузов.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6.57.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перевозочном документе указываются меры, которые должен принять водитель в случае аварии или чрезвычайной ситуации при перевозке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согласовании маршрута дорожной перевозке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письменных инструкциях.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</w:t>
      </w:r>
      <w:proofErr w:type="spellStart"/>
      <w:r w:rsidRPr="00153D95">
        <w:rPr>
          <w:rFonts w:ascii="Arial" w:eastAsia="Times New Roman" w:hAnsi="Arial" w:cs="Arial"/>
        </w:rPr>
        <w:t>ДОПОГ-свидетельстве</w:t>
      </w:r>
      <w:proofErr w:type="spellEnd"/>
      <w:r w:rsidRPr="00153D95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В свидетельстве о допущении транспортных средств к перевозке некоторых опасных грузов.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6.58.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перевозочный документ является обязательным при международной перевозке опасного груза навалом (насыпью)?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Свидетельство о прохождении водителем курсов по оказанию первой медицинской помощи.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Письменные инструкции.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Загранпаспорт.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Медицинская справка о пригодности водителя к управлению транспортным средством.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6.59.</w:t>
      </w:r>
      <w:r w:rsidRPr="00153D95">
        <w:rPr>
          <w:rFonts w:ascii="Arial" w:eastAsia="Times New Roman" w:hAnsi="Arial" w:cs="Arial"/>
          <w:b/>
          <w:bCs/>
        </w:rPr>
        <w:tab/>
        <w:t xml:space="preserve">Для чего служат письменные инструкции на случай аварии или чрезвычайной ситуации при перевозке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Содержат подробную информацию о действиях аварийно-спасательных служб в случае аварии или чрезвычайной ситуации во время перевозки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Являются документом, который предъявляется компетентным органам при проведении проверки на предприятии.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Содержат указания для водителя о правильных действиях в случае аварии или чрезвычайной ситуации во время перевозки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Содержат маршрут перевозки опасного груза.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9" w:name="_Ref351897709"/>
      <w:r w:rsidRPr="00153D95">
        <w:rPr>
          <w:rFonts w:ascii="Arial" w:eastAsia="Times New Roman" w:hAnsi="Arial" w:cs="Arial"/>
          <w:b/>
          <w:bCs/>
        </w:rPr>
        <w:t>6.68.</w:t>
      </w:r>
      <w:r w:rsidRPr="00153D95">
        <w:rPr>
          <w:rFonts w:ascii="Arial" w:eastAsia="Times New Roman" w:hAnsi="Arial" w:cs="Arial"/>
          <w:b/>
          <w:bCs/>
        </w:rPr>
        <w:tab/>
        <w:t>Где должны находиться письменные инструкции при перевозке опасных грузов?</w:t>
      </w:r>
      <w:bookmarkEnd w:id="89"/>
      <w:r w:rsidRPr="00153D95">
        <w:rPr>
          <w:rFonts w:ascii="Arial" w:eastAsia="Times New Roman" w:hAnsi="Arial" w:cs="Arial"/>
          <w:b/>
          <w:bCs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У руководителя транспортной компании.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Водитель обязан носить их с собой.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кабине водителя в любом легкодоступном месте.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Письменные инструкции должны быть прикреплены к упаковкам с опасными грузами.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90" w:name="_Toc391155408"/>
      <w:r w:rsidRPr="00153D95">
        <w:rPr>
          <w:rFonts w:ascii="Arial" w:eastAsia="Times New Roman" w:hAnsi="Arial" w:cs="Arial"/>
          <w:b/>
          <w:bCs/>
          <w:kern w:val="32"/>
          <w:szCs w:val="32"/>
        </w:rPr>
        <w:t>ЛИКВИДАЦИЯ ПОСЛЕДСТВИЙ ИНЦИДЕНТОВ И ОХРАНА ТРУДА</w:t>
      </w:r>
      <w:bookmarkEnd w:id="90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1" w:name="_Toc391155409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Ликвидация последствий происшествий</w:t>
      </w:r>
      <w:bookmarkEnd w:id="9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формирование и выделение аварийной бригады является обязанностью: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грузоотправителя (грузополучателя);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автотранспортной организации;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подразделений МЧС России.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14.18.</w:t>
      </w:r>
      <w:r w:rsidRPr="00153D95">
        <w:rPr>
          <w:rFonts w:ascii="Arial" w:eastAsia="Times New Roman" w:hAnsi="Arial" w:cs="Arial"/>
          <w:b/>
          <w:bCs/>
        </w:rPr>
        <w:tab/>
        <w:t xml:space="preserve">[1] Согласно ПОГАТ формирование и выделение аварийной бригады является обязанностью: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грузоотправителя (грузополучателя);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автотранспортной организации;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>в) подразделений МЧС России.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14.16.</w:t>
      </w:r>
      <w:r w:rsidRPr="00153D95">
        <w:rPr>
          <w:rFonts w:ascii="Arial" w:eastAsia="Times New Roman" w:hAnsi="Arial" w:cs="Arial"/>
          <w:b/>
          <w:bCs/>
        </w:rPr>
        <w:tab/>
        <w:t xml:space="preserve">В случае возникновения инцидента при перевозке опасных грузов согласно ПОГАТ мероприятия по ликвидации инцидента и его последствий осуществляются согласно указаниям, содержащимся: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аварийной карточке;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информационной карточке;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в паспорте безопасности вещества.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14.10.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в случае стоянки ночью транспортного средства с опасными грузами, огни которого неисправны, на дороге спереди и сзади транспортного средства должны устанавливаться фонари с огнями оранжевого цвета на расстоянии от него: </w:t>
      </w:r>
    </w:p>
    <w:tbl>
      <w:tblPr>
        <w:tblStyle w:val="a7"/>
        <w:tblW w:w="0" w:type="auto"/>
        <w:tblLook w:val="01E0"/>
      </w:tblPr>
      <w:tblGrid>
        <w:gridCol w:w="928"/>
        <w:gridCol w:w="1066"/>
        <w:gridCol w:w="1056"/>
        <w:gridCol w:w="101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53D95">
                <w:rPr>
                  <w:rFonts w:ascii="Arial" w:hAnsi="Arial" w:cs="Arial"/>
                  <w:szCs w:val="22"/>
                </w:rPr>
                <w:t>5 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3D95">
                <w:rPr>
                  <w:rFonts w:ascii="Arial" w:hAnsi="Arial" w:cs="Arial"/>
                  <w:szCs w:val="22"/>
                </w:rPr>
                <w:t>10 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53D95">
                <w:rPr>
                  <w:rFonts w:ascii="Arial" w:hAnsi="Arial" w:cs="Arial"/>
                  <w:szCs w:val="22"/>
                </w:rPr>
                <w:t>15 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53D95">
                <w:rPr>
                  <w:rFonts w:ascii="Arial" w:hAnsi="Arial" w:cs="Arial"/>
                  <w:szCs w:val="22"/>
                </w:rPr>
                <w:t>20 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14.23.</w:t>
      </w:r>
      <w:r w:rsidRPr="00153D95">
        <w:rPr>
          <w:rFonts w:ascii="Arial" w:eastAsia="Times New Roman" w:hAnsi="Arial" w:cs="Arial"/>
          <w:b/>
          <w:bCs/>
        </w:rPr>
        <w:tab/>
        <w:t xml:space="preserve">Что из перечисленного должен сообщить водитель транспортного средства с опасным грузом в Госавтоинспекцию при дорожно-транспортном происшествии?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место происшествия;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информацию о грузе;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кто виновник происшествия;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сведения, указанные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б). 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92" w:name="_Toc391155410"/>
      <w:r w:rsidRPr="00153D95">
        <w:rPr>
          <w:rFonts w:ascii="Arial" w:eastAsia="Times New Roman" w:hAnsi="Arial" w:cs="Times New Roman"/>
          <w:b/>
          <w:bCs/>
          <w:szCs w:val="30"/>
          <w:u w:val="single"/>
        </w:rPr>
        <w:t>Охрана труда</w:t>
      </w:r>
      <w:bookmarkEnd w:id="9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14.08.</w:t>
      </w:r>
      <w:r w:rsidRPr="00153D95">
        <w:rPr>
          <w:rFonts w:ascii="Arial" w:eastAsia="Times New Roman" w:hAnsi="Arial" w:cs="Arial"/>
          <w:b/>
          <w:bCs/>
        </w:rPr>
        <w:tab/>
        <w:t xml:space="preserve">Что может произойти, если бензин прольется на землю?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пострадают растения в зоне, подвергшейся воздействию опасного груза, возможно загрязнение водоемов;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земля будет удобрена;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опасный груз опустится до недоступных слоев и не представит никакой опасности.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14.20.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последствия могут возникнуть при попадании ядовитой жидкости на землю?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разрушается плодородный слой почвы;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просачиваясь в почву, разлагается;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соединяется с грунтом и образует взрывоопасную смесь.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14.09.</w:t>
      </w:r>
      <w:r w:rsidRPr="00153D95">
        <w:rPr>
          <w:rFonts w:ascii="Arial" w:eastAsia="Times New Roman" w:hAnsi="Arial" w:cs="Arial"/>
          <w:b/>
          <w:bCs/>
        </w:rPr>
        <w:tab/>
        <w:t xml:space="preserve">К каким средствам индивидуальной защиты относятся респираторы?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к фильтрующим;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 изолирующим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не являются средствами защиты.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14.29.</w:t>
      </w:r>
      <w:r w:rsidRPr="00153D95">
        <w:rPr>
          <w:rFonts w:ascii="Arial" w:eastAsia="Times New Roman" w:hAnsi="Arial" w:cs="Arial"/>
          <w:b/>
          <w:bCs/>
        </w:rPr>
        <w:tab/>
        <w:t xml:space="preserve">При производстве погрузочно-разгрузочных работ с кислотами для защиты обслуживающего персонала согласно ПОГАТ необходимо применять: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противокислотный фартук;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резиновые перчатки;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очки или маску;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средства защиты, указанные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а), б) и в). 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93" w:name="_Toc391155411"/>
      <w:r w:rsidRPr="00153D95">
        <w:rPr>
          <w:rFonts w:ascii="Arial" w:eastAsia="Times New Roman" w:hAnsi="Arial" w:cs="Times New Roman"/>
          <w:b/>
          <w:bCs/>
          <w:szCs w:val="30"/>
          <w:u w:val="single"/>
        </w:rPr>
        <w:t>Доврачебная помощь</w:t>
      </w:r>
      <w:bookmarkEnd w:id="9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14.28.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помощь должна быть оказана пострадавшему при ушибах?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смазать ушибленное место йодом;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 ушибленному месту приложить холод;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растирать ушибленное место, делать массаж.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14.27.</w:t>
      </w:r>
      <w:r w:rsidRPr="00153D95">
        <w:rPr>
          <w:rFonts w:ascii="Arial" w:eastAsia="Times New Roman" w:hAnsi="Arial" w:cs="Arial"/>
          <w:b/>
          <w:bCs/>
        </w:rPr>
        <w:tab/>
        <w:t xml:space="preserve">Какую помощь необходимо оказать пострадавшему при тепловом ударе?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пострадавшего следует вынести из закрытого помещения на свежий воздух, расстегнуть одежду, напоить холодной водой, смочить голову и грудь водой, дать вдохнуть нашатырный спирт;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б) пострадавшего поместить в теплое помещение, дать горячей воды или чаю, обмыть пораженные места теплой водой с мылом.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14.02.</w:t>
      </w:r>
      <w:r w:rsidRPr="00153D95">
        <w:rPr>
          <w:rFonts w:ascii="Arial" w:eastAsia="Times New Roman" w:hAnsi="Arial" w:cs="Arial"/>
          <w:b/>
          <w:bCs/>
        </w:rPr>
        <w:tab/>
        <w:t xml:space="preserve">При переломе конечностей в первую очередь необходимо: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приложить холод, ткань, смоченную холодной водой;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обеспечить неподвижность кости путем наложения шины, фиксирующей прилегающие с обеих сторон поломанной кости оба сустава;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поместить пострадавшего в теплое помещение, дать горячей воды или чаю, место перелома обмыть теплой водой с мылом.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14.25.</w:t>
      </w:r>
      <w:r w:rsidRPr="00153D95">
        <w:rPr>
          <w:rFonts w:ascii="Arial" w:eastAsia="Times New Roman" w:hAnsi="Arial" w:cs="Arial"/>
          <w:b/>
          <w:bCs/>
        </w:rPr>
        <w:tab/>
        <w:t xml:space="preserve">[2] При переломе конечностей в первую очередь необходимо: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приложить холод, ткань, смоченную холодной водой;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обеспечить неподвижность кости путем наложения шины, фиксирующей прилегающие с обеих сторон поломанной кости оба сустава;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поместить пострадавшего в теплое помещение, дать горячей воды или чаю, место перелома обмыть теплой водой с мылом.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14.22.</w:t>
      </w:r>
      <w:r w:rsidRPr="00153D95">
        <w:rPr>
          <w:rFonts w:ascii="Arial" w:eastAsia="Times New Roman" w:hAnsi="Arial" w:cs="Arial"/>
          <w:b/>
          <w:bCs/>
        </w:rPr>
        <w:tab/>
        <w:t xml:space="preserve">Что необходимо сделать при переломе голени?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наложить шину с внешней стороны от конца стопы до тазобедренного сустава;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наложить две шины с внешней и внутренней стороны ноги от конца стопы до середины бедра.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14.30.</w:t>
      </w:r>
      <w:r w:rsidRPr="00153D95">
        <w:rPr>
          <w:rFonts w:ascii="Arial" w:eastAsia="Times New Roman" w:hAnsi="Arial" w:cs="Arial"/>
          <w:b/>
          <w:bCs/>
        </w:rPr>
        <w:tab/>
        <w:t xml:space="preserve">Как правильно снимать одежду с пострадавшего, получившего повреждение руки или ноги?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одежду следует сначала снять с поврежденной конечности;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одежду следует сначала снять с неповрежденной конечности;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последовательность действий не имеет значения.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14.03.</w:t>
      </w:r>
      <w:r w:rsidRPr="00153D95">
        <w:rPr>
          <w:rFonts w:ascii="Arial" w:eastAsia="Times New Roman" w:hAnsi="Arial" w:cs="Arial"/>
          <w:b/>
          <w:bCs/>
        </w:rPr>
        <w:tab/>
        <w:t xml:space="preserve">Могут ли газы проникать в человеческий организм через кожу?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14.05.</w:t>
      </w:r>
      <w:r w:rsidRPr="00153D95">
        <w:rPr>
          <w:rFonts w:ascii="Arial" w:eastAsia="Times New Roman" w:hAnsi="Arial" w:cs="Arial"/>
          <w:b/>
          <w:bCs/>
        </w:rPr>
        <w:tab/>
        <w:t xml:space="preserve">На руки водителя автомобиля попадает дизельное топливо. Что следует делать?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вымыть водой с мылом;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высушить на воздухе;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смыть бензином;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ничего, так как дизельное топливо не опасно.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14.11.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врачебная помощь при попадании бензина на кожу человека?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последствия может иметь попадание кислоты на водителя, незащищенного спецодеждой?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могут возникнуть химические ожоги;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никаких;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кислота опасна лишь в больших количествах.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14.06.</w:t>
      </w:r>
      <w:r w:rsidRPr="00153D95">
        <w:rPr>
          <w:rFonts w:ascii="Arial" w:eastAsia="Times New Roman" w:hAnsi="Arial" w:cs="Arial"/>
          <w:b/>
          <w:bCs/>
        </w:rPr>
        <w:tab/>
        <w:t xml:space="preserve">Чем необходимо обработать кожу человека в случае ожога кислотой?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30-40 минут водой, потом 10% раствором питьевой соды;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50% раствором марганцовки, потом водой;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только водой.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14.07. Чем опасна поза «лежа на спине» для человека, находящегося в бессознательном состоянии?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возможно попадание содержимого желудка в дыхательные пути;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возможно прилив крови к голове;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поза неудобная.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14.12.</w:t>
      </w:r>
      <w:r w:rsidRPr="00153D95">
        <w:rPr>
          <w:rFonts w:ascii="Arial" w:eastAsia="Times New Roman" w:hAnsi="Arial" w:cs="Arial"/>
          <w:b/>
          <w:bCs/>
        </w:rPr>
        <w:tab/>
        <w:t xml:space="preserve">При повреждении брюшной полости пострадавшего транспортируют: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укладывают на бок с полусогнутой ногой;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укладывают на спину с подложенным под голову валиком;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пострадавшего устраивают полусидя.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14.15.</w:t>
      </w:r>
      <w:r w:rsidRPr="00153D95">
        <w:rPr>
          <w:rFonts w:ascii="Arial" w:eastAsia="Times New Roman" w:hAnsi="Arial" w:cs="Arial"/>
          <w:b/>
          <w:bCs/>
        </w:rPr>
        <w:tab/>
        <w:t xml:space="preserve">Какое положение следует придать пострадавшему с двусторонним повреждением грудной клетки?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положить на спину;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устроить полусидя;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положить на бок.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14.17.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Какими признаками характеризуются ожоги I степени: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покраснение кожи и отек;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образование больших пузырей с желеобразным содержимым;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образование тонких пузырей, наполненных прозрачной жидкостью;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омертвление (некроз) всей толщи кожи, вплоть до обугливания.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14.13.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Какими признаками характеризуются ожоги степени III А: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покраснение кожи и отек;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образование больших пузырей с (желеобразным) сукровичным содержимым;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образование тонких пузырей, наполненных прозрачной жидкостью;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омертвление (некроз) всей толщи кожи, вплоть до обугливания.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14.21.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последовательности следует оказывать помощь пострадавшему, если у него прекратилось дыхание и сердечная деятельность?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наружный массаж сердца, освобождение дыхательных путей, искусственное дыхание;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искусственное дыхание, наружный массаж сердца, освобождение дыхательных путей;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освобождение дыхательных путей, искусственное дыхание, наружный массаж сердца.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14.31.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следует сделать в первую очередь при оказании помощи при обмороке?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усадить пострадавшего;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уложить и приподнять голову;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уложить и приподнять ноги.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14.32.</w:t>
      </w:r>
      <w:r w:rsidRPr="00153D95">
        <w:rPr>
          <w:rFonts w:ascii="Arial" w:eastAsia="Times New Roman" w:hAnsi="Arial" w:cs="Arial"/>
          <w:b/>
          <w:bCs/>
        </w:rPr>
        <w:tab/>
        <w:t xml:space="preserve">Как правильно применить бактерицидные салфетки?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промыть рану, удалить инородные тела, наложить бактерицидную повязку;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обработать рану раствором йода, наложить бактерицидную повязку;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не обрабатывая раны, наложить бактерицидную повязку, зафиксировав ее пластырем или бинтом.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14.33.</w:t>
      </w:r>
      <w:r w:rsidRPr="00153D95">
        <w:rPr>
          <w:rFonts w:ascii="Arial" w:eastAsia="Times New Roman" w:hAnsi="Arial" w:cs="Arial"/>
          <w:b/>
          <w:bCs/>
        </w:rPr>
        <w:tab/>
        <w:t xml:space="preserve">В чем заключается первая помощь пострадавшему при шоке?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обрызгать лицо холодной водой, энергично растереть кожу лица, дать понюхать нашатырный спирт;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уложить пострадавшего, укрыть, дать имеющиеся болеутоляющие средства, контролировать дыхание и пульс;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придать пострадавшему положение лежа или полусидя, на лоб и затылок положить холодные примочки.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14.34.</w:t>
      </w:r>
      <w:r w:rsidRPr="00153D95">
        <w:rPr>
          <w:rFonts w:ascii="Arial" w:eastAsia="Times New Roman" w:hAnsi="Arial" w:cs="Arial"/>
          <w:b/>
          <w:bCs/>
        </w:rPr>
        <w:tab/>
        <w:t xml:space="preserve">Как остановить кровотечение при ранении вены?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наложить давящую повязку на место ранения;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наложить жгут выше места ранения;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наложить жгут ниже места ранения.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14.35.</w:t>
      </w:r>
      <w:r w:rsidRPr="00153D95">
        <w:rPr>
          <w:rFonts w:ascii="Arial" w:eastAsia="Times New Roman" w:hAnsi="Arial" w:cs="Arial"/>
          <w:b/>
          <w:bCs/>
        </w:rPr>
        <w:tab/>
        <w:t xml:space="preserve">Как остановить кровотечение при ранении артерии?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наложить давящую повязку на место ранения;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наложить жгут выше места ранения;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наложить жгут ниже места ранения.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14.36.</w:t>
      </w:r>
      <w:r w:rsidRPr="00153D95">
        <w:rPr>
          <w:rFonts w:ascii="Arial" w:eastAsia="Times New Roman" w:hAnsi="Arial" w:cs="Arial"/>
          <w:b/>
          <w:bCs/>
        </w:rPr>
        <w:tab/>
        <w:t xml:space="preserve">На какой срок может быть наложен кровоостанавливающий жгут в теплое время года? </w:t>
      </w:r>
    </w:p>
    <w:tbl>
      <w:tblPr>
        <w:tblStyle w:val="a7"/>
        <w:tblW w:w="0" w:type="auto"/>
        <w:tblLook w:val="01E0"/>
      </w:tblPr>
      <w:tblGrid>
        <w:gridCol w:w="2676"/>
        <w:gridCol w:w="2984"/>
        <w:gridCol w:w="292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не более получаса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более одного часа;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время не ограничено.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94" w:name="_Ref351898039"/>
      <w:r w:rsidRPr="00153D95">
        <w:rPr>
          <w:rFonts w:ascii="Arial" w:eastAsia="Times New Roman" w:hAnsi="Arial" w:cs="Arial"/>
          <w:b/>
          <w:bCs/>
        </w:rPr>
        <w:lastRenderedPageBreak/>
        <w:t>14.37.</w:t>
      </w:r>
      <w:r w:rsidRPr="00153D95">
        <w:rPr>
          <w:rFonts w:ascii="Arial" w:eastAsia="Times New Roman" w:hAnsi="Arial" w:cs="Arial"/>
          <w:b/>
          <w:bCs/>
        </w:rPr>
        <w:tab/>
        <w:t>На какой срок может быть наложен кровоостанавливающий жгут в холодное время года?</w:t>
      </w:r>
      <w:bookmarkEnd w:id="94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2676"/>
        <w:gridCol w:w="2984"/>
        <w:gridCol w:w="292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не более получаса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более одного часа;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время не ограничено.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5" w:name="_Toc391155412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Пожаротушение</w:t>
      </w:r>
      <w:bookmarkEnd w:id="95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14.24.</w:t>
      </w:r>
      <w:r w:rsidRPr="00153D95">
        <w:rPr>
          <w:rFonts w:ascii="Arial" w:eastAsia="Times New Roman" w:hAnsi="Arial" w:cs="Arial"/>
          <w:b/>
          <w:bCs/>
        </w:rPr>
        <w:tab/>
        <w:t xml:space="preserve">Огнетушитель ОП-5-01 является: </w:t>
      </w:r>
    </w:p>
    <w:tbl>
      <w:tblPr>
        <w:tblStyle w:val="a7"/>
        <w:tblW w:w="0" w:type="auto"/>
        <w:tblLook w:val="01E0"/>
      </w:tblPr>
      <w:tblGrid>
        <w:gridCol w:w="1990"/>
        <w:gridCol w:w="226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порошковым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углекислотным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14.26.</w:t>
      </w:r>
      <w:r w:rsidRPr="00153D95">
        <w:rPr>
          <w:rFonts w:ascii="Arial" w:eastAsia="Times New Roman" w:hAnsi="Arial" w:cs="Arial"/>
          <w:b/>
          <w:bCs/>
        </w:rPr>
        <w:tab/>
        <w:t xml:space="preserve">Куда должен быть направлен огнетушащий состав при тушении возгорания легковоспламеняющейся жидкости? </w:t>
      </w:r>
    </w:p>
    <w:tbl>
      <w:tblPr>
        <w:tblStyle w:val="a7"/>
        <w:tblW w:w="0" w:type="auto"/>
        <w:tblLook w:val="01E0"/>
      </w:tblPr>
      <w:tblGrid>
        <w:gridCol w:w="2376"/>
        <w:gridCol w:w="236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поверх пламени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очаг возгорания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14.14.</w:t>
      </w:r>
      <w:r w:rsidRPr="00153D95">
        <w:rPr>
          <w:rFonts w:ascii="Arial" w:eastAsia="Times New Roman" w:hAnsi="Arial" w:cs="Arial"/>
          <w:b/>
          <w:bCs/>
        </w:rPr>
        <w:tab/>
        <w:t xml:space="preserve">Продолжительность подачи огнетушащего вещества 6-килограммового порошкового огнетушителя составляет по ГОСТ Р 51057-2001: </w:t>
      </w:r>
    </w:p>
    <w:tbl>
      <w:tblPr>
        <w:tblStyle w:val="a7"/>
        <w:tblW w:w="0" w:type="auto"/>
        <w:tblLook w:val="01E0"/>
      </w:tblPr>
      <w:tblGrid>
        <w:gridCol w:w="1255"/>
        <w:gridCol w:w="1259"/>
        <w:gridCol w:w="124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10 сек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12 сек;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15 сек.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14.19.</w:t>
      </w:r>
      <w:r w:rsidRPr="00153D95">
        <w:rPr>
          <w:rFonts w:ascii="Arial" w:eastAsia="Times New Roman" w:hAnsi="Arial" w:cs="Arial"/>
          <w:b/>
          <w:bCs/>
        </w:rPr>
        <w:tab/>
        <w:t xml:space="preserve">Можно ли при тушении горящей одежды накрывать пострадавшего с головой одеялом или иным подручным средством?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tabs>
          <w:tab w:val="num" w:pos="284"/>
        </w:tabs>
        <w:spacing w:before="30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bookmarkStart w:id="96" w:name="_Toc391155413"/>
      <w:r w:rsidRPr="00153D95">
        <w:rPr>
          <w:rFonts w:ascii="Arial" w:eastAsia="Times New Roman" w:hAnsi="Arial" w:cs="Arial"/>
          <w:b/>
          <w:bCs/>
          <w:kern w:val="32"/>
        </w:rPr>
        <w:t>ТРЕБОВАНИЯ К ТАРЕ</w:t>
      </w:r>
      <w:bookmarkEnd w:id="86"/>
      <w:bookmarkEnd w:id="87"/>
      <w:bookmarkEnd w:id="96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9.01.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 для опасного груза, представляющая собой барабан из фанеры? </w:t>
      </w:r>
    </w:p>
    <w:tbl>
      <w:tblPr>
        <w:tblStyle w:val="a7"/>
        <w:tblW w:w="0" w:type="auto"/>
        <w:tblLook w:val="01E0"/>
      </w:tblPr>
      <w:tblGrid>
        <w:gridCol w:w="1137"/>
        <w:gridCol w:w="1154"/>
        <w:gridCol w:w="113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«1D»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«1G»;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«1С».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9.02.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 для опасного груза, представляющая собой ящик из фанеры? </w:t>
      </w:r>
    </w:p>
    <w:tbl>
      <w:tblPr>
        <w:tblStyle w:val="a7"/>
        <w:tblW w:w="0" w:type="auto"/>
        <w:tblLook w:val="01E0"/>
      </w:tblPr>
      <w:tblGrid>
        <w:gridCol w:w="1137"/>
        <w:gridCol w:w="1141"/>
        <w:gridCol w:w="114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«4С»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«4D»;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«4G».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9.03.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тара, представляющая собой ящик из естественной древесины с плотно пригнанными стенками? </w:t>
      </w:r>
    </w:p>
    <w:tbl>
      <w:tblPr>
        <w:tblStyle w:val="a7"/>
        <w:tblW w:w="0" w:type="auto"/>
        <w:tblLook w:val="01E0"/>
      </w:tblPr>
      <w:tblGrid>
        <w:gridCol w:w="1270"/>
        <w:gridCol w:w="1274"/>
        <w:gridCol w:w="123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«4D2»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«4С2»;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«4F2».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9.04.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тара, представляющая собой канистру пластмассовую с несъемным днищем: </w:t>
      </w:r>
    </w:p>
    <w:tbl>
      <w:tblPr>
        <w:tblStyle w:val="a7"/>
        <w:tblW w:w="0" w:type="auto"/>
        <w:tblLook w:val="01E0"/>
      </w:tblPr>
      <w:tblGrid>
        <w:gridCol w:w="1270"/>
        <w:gridCol w:w="1261"/>
        <w:gridCol w:w="125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«3Н1»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«3А1»;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«3В1».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тара, имеющая код «1А1», представляет собой: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барабан из стали с несъемным днищем;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канистру из алюминия со съемным днищем;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мешок из бумаги влагонепроницаемый.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9.06.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тара, имеющая код «1N1», представляет собой: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барабан из металла, кроме стали или алюминия, с несъемным днищем;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барабан из алюминия с несъемным днищем;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барабан из стали с несъемным днищем.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тара, имеющая код «1В1», представляет собой: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барабан из металла, кроме стали или алюминия, с несъемным днищем;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барабан из алюминия с несъемным днищем;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барабан из стали с несъемным днищем.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9.08.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максимальная вместимость барабана из стали для перевозки опасных грузов составляет: </w:t>
      </w:r>
    </w:p>
    <w:tbl>
      <w:tblPr>
        <w:tblStyle w:val="a7"/>
        <w:tblW w:w="0" w:type="auto"/>
        <w:tblLook w:val="01E0"/>
      </w:tblPr>
      <w:tblGrid>
        <w:gridCol w:w="1170"/>
        <w:gridCol w:w="1174"/>
        <w:gridCol w:w="1164"/>
        <w:gridCol w:w="89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153D95">
                <w:rPr>
                  <w:rFonts w:ascii="Arial" w:hAnsi="Arial" w:cs="Arial"/>
                  <w:szCs w:val="22"/>
                </w:rPr>
                <w:t>450 л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153D95">
                <w:rPr>
                  <w:rFonts w:ascii="Arial" w:hAnsi="Arial" w:cs="Arial"/>
                  <w:szCs w:val="22"/>
                </w:rPr>
                <w:t>350 л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153D95">
                <w:rPr>
                  <w:rFonts w:ascii="Arial" w:hAnsi="Arial" w:cs="Arial"/>
                  <w:szCs w:val="22"/>
                </w:rPr>
                <w:t>200 л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smartTag w:uri="urn:schemas-microsoft-com:office:smarttags" w:element="metricconverter">
              <w:smartTagPr>
                <w:attr w:name="ProductID" w:val="150 л"/>
              </w:smartTagPr>
              <w:r w:rsidRPr="00153D95">
                <w:rPr>
                  <w:rFonts w:ascii="Arial" w:hAnsi="Arial" w:cs="Arial"/>
                  <w:szCs w:val="22"/>
                </w:rPr>
                <w:t>150 л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9.09.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максимальная вместимость фанерного барабана для перевозки опасных грузов составляет: </w:t>
      </w:r>
    </w:p>
    <w:tbl>
      <w:tblPr>
        <w:tblStyle w:val="a7"/>
        <w:tblW w:w="0" w:type="auto"/>
        <w:tblLook w:val="01E0"/>
      </w:tblPr>
      <w:tblGrid>
        <w:gridCol w:w="1170"/>
        <w:gridCol w:w="1174"/>
        <w:gridCol w:w="1164"/>
        <w:gridCol w:w="112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153D95">
                <w:rPr>
                  <w:rFonts w:ascii="Arial" w:hAnsi="Arial" w:cs="Arial"/>
                  <w:szCs w:val="22"/>
                </w:rPr>
                <w:t>100 л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153D95">
                <w:rPr>
                  <w:rFonts w:ascii="Arial" w:hAnsi="Arial" w:cs="Arial"/>
                  <w:szCs w:val="22"/>
                </w:rPr>
                <w:t>150 л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153D95">
                <w:rPr>
                  <w:rFonts w:ascii="Arial" w:hAnsi="Arial" w:cs="Arial"/>
                  <w:szCs w:val="22"/>
                </w:rPr>
                <w:t>200 л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153D95">
                <w:rPr>
                  <w:rFonts w:ascii="Arial" w:hAnsi="Arial" w:cs="Arial"/>
                  <w:szCs w:val="22"/>
                </w:rPr>
                <w:t>250 л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9.10.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максимальная масса нетто опасного груза, перевозимого в ящике из фибрового картона, составляет: </w:t>
      </w:r>
    </w:p>
    <w:tbl>
      <w:tblPr>
        <w:tblStyle w:val="a7"/>
        <w:tblW w:w="0" w:type="auto"/>
        <w:tblLook w:val="01E0"/>
      </w:tblPr>
      <w:tblGrid>
        <w:gridCol w:w="1223"/>
        <w:gridCol w:w="1227"/>
        <w:gridCol w:w="121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53D95">
                <w:rPr>
                  <w:rFonts w:ascii="Arial" w:hAnsi="Arial" w:cs="Arial"/>
                  <w:szCs w:val="22"/>
                </w:rPr>
                <w:t>100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153D95">
                <w:rPr>
                  <w:rFonts w:ascii="Arial" w:hAnsi="Arial" w:cs="Arial"/>
                  <w:szCs w:val="22"/>
                </w:rPr>
                <w:t>150 кг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153D95">
                <w:rPr>
                  <w:rFonts w:ascii="Arial" w:hAnsi="Arial" w:cs="Arial"/>
                  <w:szCs w:val="22"/>
                </w:rPr>
                <w:t>400 кг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9.11.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максимальная степень наполнение сосуда жидкостью, имеющей температуру кипения менее 60°С, не должна превышать: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90% емкости сосуда при температуре наполнения 15°С;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95% емкости сосуда при температуре наполнения 15°С;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100% емкости сосуда при температуре наполнения 15°С.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9.12.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максимальная степень наполнение сосуда жидкостью, имеющей температуру кипения 85°С, не должна превышать: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а) 92% емкости сосуда при температуре наполнения 15°С;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95% емкости сосуда при температуре наполнения 15°С;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100% емкости сосуда при температуре наполнения 15°С.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9.13.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ПОГАТ наносить код экстренных мер на упаковки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9.14.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Допускается ли согласно ПОГАТ повторное использование картонных ящиков в качестве тары для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374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да, после их полной очистки.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9.15.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согласно ПОГАТ должен быть диаметр резины или веревки, используемых для изготовления предохранительных колец, устанавливаемых на баллоны с газом? </w:t>
      </w:r>
    </w:p>
    <w:tbl>
      <w:tblPr>
        <w:tblStyle w:val="a7"/>
        <w:tblW w:w="0" w:type="auto"/>
        <w:tblLook w:val="01E0"/>
      </w:tblPr>
      <w:tblGrid>
        <w:gridCol w:w="2324"/>
        <w:gridCol w:w="2328"/>
        <w:gridCol w:w="231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53D95">
                <w:rPr>
                  <w:rFonts w:ascii="Arial" w:hAnsi="Arial" w:cs="Arial"/>
                  <w:szCs w:val="22"/>
                </w:rPr>
                <w:t>10 мм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3D95">
                <w:rPr>
                  <w:rFonts w:ascii="Arial" w:hAnsi="Arial" w:cs="Arial"/>
                  <w:szCs w:val="22"/>
                </w:rPr>
                <w:t>20 мм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не менее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53D95">
                <w:rPr>
                  <w:rFonts w:ascii="Arial" w:hAnsi="Arial" w:cs="Arial"/>
                  <w:szCs w:val="22"/>
                </w:rPr>
                <w:t>25 мм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97" w:name="_Ref351897777"/>
      <w:r w:rsidRPr="00153D95">
        <w:rPr>
          <w:rFonts w:ascii="Arial" w:eastAsia="Times New Roman" w:hAnsi="Arial" w:cs="Arial"/>
          <w:b/>
          <w:bCs/>
        </w:rPr>
        <w:t>9.16.</w:t>
      </w:r>
      <w:r w:rsidRPr="00153D95">
        <w:rPr>
          <w:rFonts w:ascii="Arial" w:eastAsia="Times New Roman" w:hAnsi="Arial" w:cs="Arial"/>
          <w:b/>
          <w:bCs/>
        </w:rPr>
        <w:tab/>
        <w:t>Согласно ДОПОГ максимальная вместимость стальной канистры, используемой для перевозки опасных грузов, составляет:</w:t>
      </w:r>
      <w:bookmarkEnd w:id="97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1037"/>
        <w:gridCol w:w="1041"/>
        <w:gridCol w:w="103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53D95">
                <w:rPr>
                  <w:rFonts w:ascii="Arial" w:hAnsi="Arial" w:cs="Arial"/>
                  <w:szCs w:val="22"/>
                </w:rPr>
                <w:t>60 л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153D95">
                <w:rPr>
                  <w:rFonts w:ascii="Arial" w:hAnsi="Arial" w:cs="Arial"/>
                  <w:szCs w:val="22"/>
                </w:rPr>
                <w:t>20 л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53D95">
                <w:rPr>
                  <w:rFonts w:ascii="Arial" w:hAnsi="Arial" w:cs="Arial"/>
                  <w:szCs w:val="22"/>
                </w:rPr>
                <w:t>10 л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98" w:name="_Toc391155414"/>
      <w:r w:rsidRPr="00153D95">
        <w:rPr>
          <w:rFonts w:ascii="Arial" w:eastAsia="Times New Roman" w:hAnsi="Arial" w:cs="Arial"/>
          <w:b/>
          <w:bCs/>
          <w:kern w:val="32"/>
          <w:szCs w:val="32"/>
        </w:rPr>
        <w:t>МАРКИРОВКА УПАКОВОК</w:t>
      </w:r>
      <w:bookmarkEnd w:id="84"/>
      <w:bookmarkEnd w:id="85"/>
      <w:bookmarkEnd w:id="98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9" w:name="_Toc391155415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9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7.02.</w:t>
      </w:r>
      <w:r w:rsidRPr="00153D95">
        <w:rPr>
          <w:rFonts w:ascii="Arial" w:eastAsia="Times New Roman" w:hAnsi="Arial" w:cs="Arial"/>
          <w:b/>
          <w:bCs/>
        </w:rPr>
        <w:tab/>
        <w:t xml:space="preserve">Каково назначение знаков опасности на упаковках с опасными грузами?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для удобства сортировки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для указания на опасности, которые исходят от перевозимых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для информирования участников дорожного движения.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0" w:name="_Toc391155416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Маркировка ДОПОГ</w:t>
      </w:r>
      <w:bookmarkEnd w:id="100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знаки опасности, наносимые на упаковки с опасными грузами, имеют форму ромба с минимальными размерами: </w:t>
      </w:r>
    </w:p>
    <w:tbl>
      <w:tblPr>
        <w:tblStyle w:val="a7"/>
        <w:tblW w:w="0" w:type="auto"/>
        <w:tblLook w:val="01E0"/>
      </w:tblPr>
      <w:tblGrid>
        <w:gridCol w:w="2144"/>
        <w:gridCol w:w="2415"/>
        <w:gridCol w:w="213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3D95">
                <w:rPr>
                  <w:rFonts w:ascii="Arial" w:hAnsi="Arial" w:cs="Arial"/>
                  <w:szCs w:val="22"/>
                </w:rPr>
                <w:t>50 мм</w:t>
              </w:r>
            </w:smartTag>
            <w:r w:rsidRPr="00153D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3D95">
                <w:rPr>
                  <w:rFonts w:ascii="Arial" w:hAnsi="Arial" w:cs="Arial"/>
                  <w:szCs w:val="22"/>
                </w:rPr>
                <w:t>50 мм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3D95">
                <w:rPr>
                  <w:rFonts w:ascii="Arial" w:hAnsi="Arial" w:cs="Arial"/>
                  <w:szCs w:val="22"/>
                </w:rPr>
                <w:t>100 мм</w:t>
              </w:r>
            </w:smartTag>
            <w:r w:rsidRPr="00153D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3D95">
                <w:rPr>
                  <w:rFonts w:ascii="Arial" w:hAnsi="Arial" w:cs="Arial"/>
                  <w:szCs w:val="22"/>
                </w:rPr>
                <w:t>100 мм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153D95">
                <w:rPr>
                  <w:rFonts w:ascii="Arial" w:hAnsi="Arial" w:cs="Arial"/>
                  <w:szCs w:val="22"/>
                </w:rPr>
                <w:t>150 мм</w:t>
              </w:r>
            </w:smartTag>
            <w:r w:rsidRPr="00153D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3D95">
                <w:rPr>
                  <w:rFonts w:ascii="Arial" w:hAnsi="Arial" w:cs="Arial"/>
                  <w:szCs w:val="22"/>
                </w:rPr>
                <w:t>150 мм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7.08.</w:t>
      </w:r>
      <w:r w:rsidRPr="00153D95">
        <w:rPr>
          <w:rFonts w:ascii="Arial" w:eastAsia="Times New Roman" w:hAnsi="Arial" w:cs="Arial"/>
          <w:b/>
          <w:bCs/>
        </w:rPr>
        <w:tab/>
        <w:t>Согласно ДОПОГ данный знак опасности наносится на баллоны, содержащие:</w:t>
      </w:r>
    </w:p>
    <w:tbl>
      <w:tblPr>
        <w:tblStyle w:val="a7"/>
        <w:tblW w:w="0" w:type="auto"/>
        <w:tblLook w:val="01E0"/>
      </w:tblPr>
      <w:tblGrid>
        <w:gridCol w:w="1726"/>
        <w:gridCol w:w="396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39800" cy="8763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а) невоспламеняющиеся газы;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б) токсичные газы;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легковоспламеняющиеся газы.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7.09.</w:t>
      </w:r>
      <w:r w:rsidRPr="00153D95">
        <w:rPr>
          <w:rFonts w:ascii="Arial" w:eastAsia="Times New Roman" w:hAnsi="Arial" w:cs="Arial"/>
          <w:b/>
          <w:bCs/>
        </w:rPr>
        <w:tab/>
        <w:t>Этот знак опасности согласно ДОПОГ обозначает:</w:t>
      </w:r>
    </w:p>
    <w:tbl>
      <w:tblPr>
        <w:tblStyle w:val="a7"/>
        <w:tblW w:w="0" w:type="auto"/>
        <w:tblLook w:val="01E0"/>
      </w:tblPr>
      <w:tblGrid>
        <w:gridCol w:w="1786"/>
        <w:gridCol w:w="508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77900" cy="9779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легковоспламеняющиеся газы;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легковоспламеняющиеся жидкости;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вещества, способные к самовозгоранию.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7.10.</w:t>
      </w:r>
      <w:r w:rsidRPr="00153D95">
        <w:rPr>
          <w:rFonts w:ascii="Arial" w:eastAsia="Times New Roman" w:hAnsi="Arial" w:cs="Arial"/>
          <w:b/>
          <w:bCs/>
        </w:rPr>
        <w:tab/>
        <w:t>Этот знак опасности согласно ДОПОГ обозначает:</w:t>
      </w:r>
    </w:p>
    <w:tbl>
      <w:tblPr>
        <w:tblStyle w:val="a7"/>
        <w:tblW w:w="0" w:type="auto"/>
        <w:tblLook w:val="01E0"/>
      </w:tblPr>
      <w:tblGrid>
        <w:gridCol w:w="1806"/>
        <w:gridCol w:w="451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9525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токсичные вещества;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легковоспламеняющиеся жидкости;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воспламеняющиеся газы.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данный знак опасности наносится на упаковку, содержащую: </w:t>
      </w:r>
    </w:p>
    <w:tbl>
      <w:tblPr>
        <w:tblStyle w:val="a7"/>
        <w:tblW w:w="0" w:type="auto"/>
        <w:tblLook w:val="01E0"/>
      </w:tblPr>
      <w:tblGrid>
        <w:gridCol w:w="1836"/>
        <w:gridCol w:w="450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окисляющие вещества;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органические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пероксиды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легковоспламеняющиеся жидкости.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7.12.</w:t>
      </w:r>
      <w:r w:rsidRPr="00153D95">
        <w:rPr>
          <w:rFonts w:ascii="Arial" w:eastAsia="Times New Roman" w:hAnsi="Arial" w:cs="Arial"/>
          <w:b/>
          <w:bCs/>
        </w:rPr>
        <w:tab/>
        <w:t xml:space="preserve">Этот знак опасности, согласно ДОПОГ, наносится на упаковки: </w:t>
      </w:r>
    </w:p>
    <w:tbl>
      <w:tblPr>
        <w:tblStyle w:val="a7"/>
        <w:tblW w:w="0" w:type="auto"/>
        <w:tblLook w:val="01E0"/>
      </w:tblPr>
      <w:tblGrid>
        <w:gridCol w:w="1806"/>
        <w:gridCol w:w="643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9715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с легковоспламеняющимися твердыми веществами;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с легковоспламеняющимися жидкостями;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с легковоспламеняющимися газами.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7.13.</w:t>
      </w:r>
      <w:r w:rsidRPr="00153D95">
        <w:rPr>
          <w:rFonts w:ascii="Arial" w:eastAsia="Times New Roman" w:hAnsi="Arial" w:cs="Arial"/>
          <w:b/>
          <w:bCs/>
        </w:rPr>
        <w:tab/>
        <w:t>Согласно ДОПОГ данный знак опасности наносится на упаковку, содержащую:</w:t>
      </w:r>
    </w:p>
    <w:tbl>
      <w:tblPr>
        <w:tblStyle w:val="a7"/>
        <w:tblW w:w="0" w:type="auto"/>
        <w:tblLook w:val="01E0"/>
      </w:tblPr>
      <w:tblGrid>
        <w:gridCol w:w="1836"/>
        <w:gridCol w:w="514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легковоспламеняющиеся жидкости;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б) вещества, способные к самовозгоранию;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воспламеняющиеся газы.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7.14.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данный знак опасности наносится на упаковку, содержащую: </w:t>
      </w:r>
    </w:p>
    <w:tbl>
      <w:tblPr>
        <w:tblStyle w:val="a7"/>
        <w:tblW w:w="0" w:type="auto"/>
        <w:tblLook w:val="01E0"/>
      </w:tblPr>
      <w:tblGrid>
        <w:gridCol w:w="1836"/>
        <w:gridCol w:w="352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300" cy="984250"/>
                  <wp:effectExtent l="1905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коррозионные вещества;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органические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пероксиды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инфекционные вещества.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данным знаком опасности обозначают: </w:t>
      </w:r>
    </w:p>
    <w:tbl>
      <w:tblPr>
        <w:tblStyle w:val="a7"/>
        <w:tblW w:w="0" w:type="auto"/>
        <w:tblLook w:val="01E0"/>
      </w:tblPr>
      <w:tblGrid>
        <w:gridCol w:w="1786"/>
        <w:gridCol w:w="557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77900" cy="9715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легковоспламеняющиеся твердые вещества;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инфекционные вещества;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прочие опасные вещества и изделия. 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1" w:name="_Toc391155417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Маркировка ПОГАТ</w:t>
      </w:r>
      <w:bookmarkEnd w:id="10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7.03.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месте согласно ПОГАТ наносятся знаки опасности на упаковках, имеющих форму параллелепипеда, в том числе на контейнеры и пакеты: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боковой поверхности;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боковой и торцевой поверхностях;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 боковой, торцевой и верхней поверхностях.   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7.04.</w:t>
      </w:r>
      <w:r w:rsidRPr="00153D95">
        <w:rPr>
          <w:rFonts w:ascii="Arial" w:eastAsia="Times New Roman" w:hAnsi="Arial" w:cs="Arial"/>
          <w:b/>
          <w:bCs/>
        </w:rPr>
        <w:tab/>
        <w:t xml:space="preserve">Куда согласно ПОГАТ наносят знаки опасности на кипы и тюки с опасными грузами?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торцевые поверхности;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боковые поверхности;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 наиболее удобные и видные места;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на торцевые и боковые поверхности.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7.05.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наносятся знаки опасности на бочках?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одном из днищ;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обечайке с двух противоположных сторон;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 одном из днищ и на обечайке с двух противоположных сторон;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на обоих днищах.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7.06.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месте согласно ПОГАТ наносятся знаки опасности на мешках с опасными грузами?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верхней части у шва с двух сторон;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боковых поверхностях;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в наиболее удобных и видных местах.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7.07.</w:t>
      </w:r>
      <w:r w:rsidRPr="00153D95">
        <w:rPr>
          <w:rFonts w:ascii="Arial" w:eastAsia="Times New Roman" w:hAnsi="Arial" w:cs="Arial"/>
          <w:b/>
          <w:bCs/>
        </w:rPr>
        <w:tab/>
        <w:t xml:space="preserve">Если груз обладает более чем одним видом опасности, то согласно ПОГАТ на упаковку наносят: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знаки, указывающие все виды опасностей;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один наиболее значимый знак опасности.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2" w:name="_Toc391155418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Манипуляционные знаки</w:t>
      </w:r>
      <w:bookmarkEnd w:id="10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7.16.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на крупногабаритную тару наносится манипуляционный знак «Центр тяжести» когда: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груз следует </w:t>
      </w:r>
      <w:proofErr w:type="spellStart"/>
      <w:r w:rsidRPr="00153D95">
        <w:rPr>
          <w:rFonts w:ascii="Arial" w:eastAsia="Times New Roman" w:hAnsi="Arial" w:cs="Arial"/>
        </w:rPr>
        <w:t>стропить</w:t>
      </w:r>
      <w:proofErr w:type="spellEnd"/>
      <w:r w:rsidRPr="00153D95">
        <w:rPr>
          <w:rFonts w:ascii="Arial" w:eastAsia="Times New Roman" w:hAnsi="Arial" w:cs="Arial"/>
        </w:rPr>
        <w:t xml:space="preserve"> только в определенном месте;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центр тяжести груза находится вне геометрического центра;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груз следует открывать только в строго определенном месте.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7.17.</w:t>
      </w:r>
      <w:r w:rsidRPr="00153D95">
        <w:rPr>
          <w:rFonts w:ascii="Arial" w:eastAsia="Times New Roman" w:hAnsi="Arial" w:cs="Arial"/>
          <w:b/>
          <w:bCs/>
        </w:rPr>
        <w:tab/>
        <w:t xml:space="preserve">Этот знак на упаковке согласно ПОГАТ означает: </w:t>
      </w:r>
    </w:p>
    <w:tbl>
      <w:tblPr>
        <w:tblStyle w:val="a7"/>
        <w:tblW w:w="0" w:type="auto"/>
        <w:tblLook w:val="01E0"/>
      </w:tblPr>
      <w:tblGrid>
        <w:gridCol w:w="1056"/>
        <w:gridCol w:w="463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533400" cy="7683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открывать здесь;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не катать;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крюками непосредственно не брать.  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7.18.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согласно ПОГАТ данный манипуляционный знак: </w:t>
      </w:r>
    </w:p>
    <w:tbl>
      <w:tblPr>
        <w:tblStyle w:val="a7"/>
        <w:tblW w:w="0" w:type="auto"/>
        <w:tblLook w:val="01E0"/>
      </w:tblPr>
      <w:tblGrid>
        <w:gridCol w:w="926"/>
        <w:gridCol w:w="296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50850" cy="660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хрупко, осторожно;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верх, не кантовать;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место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строповки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7.19.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каких случаях согласно ПОГАТ на упаковку с опасными грузами наносится данный манипуляционный знак? </w:t>
      </w:r>
    </w:p>
    <w:tbl>
      <w:tblPr>
        <w:tblStyle w:val="a7"/>
        <w:tblW w:w="0" w:type="auto"/>
        <w:tblLook w:val="01E0"/>
      </w:tblPr>
      <w:tblGrid>
        <w:gridCol w:w="926"/>
        <w:gridCol w:w="804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50850" cy="660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3" w:hanging="283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когда грузовое место при любых манипуляциях с ним должно находиться в указанном положении; 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когда центр тяжести груза находится вне геометрического центра;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когда упаковку не допускается размещать на других упаковках.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7.20.</w:t>
      </w:r>
      <w:r w:rsidRPr="00153D95">
        <w:rPr>
          <w:rFonts w:ascii="Arial" w:eastAsia="Times New Roman" w:hAnsi="Arial" w:cs="Arial"/>
          <w:b/>
          <w:bCs/>
        </w:rPr>
        <w:tab/>
        <w:t xml:space="preserve">Для чего согласно ПОГАТ предназначены манипуляционные знаки, наносимые на упаковку с опасными веществами и изделиями?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указывают правильный способ обращения с грузом;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предупреждают об опасности, исходящей от груза;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указывают количество тарных мест в упаковке.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7.21.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данный манипуляционный знак означает: </w:t>
      </w:r>
    </w:p>
    <w:tbl>
      <w:tblPr>
        <w:tblStyle w:val="a7"/>
        <w:tblW w:w="0" w:type="auto"/>
        <w:tblLook w:val="01E0"/>
      </w:tblPr>
      <w:tblGrid>
        <w:gridCol w:w="1326"/>
        <w:gridCol w:w="439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85800" cy="6985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«Штабелировать запрещается»;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«Хрупкое, осторожно»;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«Верх, не кантовать».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7.22.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данный манипуляционный знак имеет значение: </w:t>
      </w:r>
    </w:p>
    <w:tbl>
      <w:tblPr>
        <w:tblStyle w:val="a7"/>
        <w:tblW w:w="0" w:type="auto"/>
        <w:tblLook w:val="01E0"/>
      </w:tblPr>
      <w:tblGrid>
        <w:gridCol w:w="1396"/>
        <w:gridCol w:w="592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30250" cy="7937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«Беречь от тепла и радиоактивного излучения»;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«Беречь от нагрева»;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«Беречь от влаги».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7.23.</w:t>
      </w:r>
      <w:r w:rsidRPr="00153D95">
        <w:rPr>
          <w:rFonts w:ascii="Arial" w:eastAsia="Times New Roman" w:hAnsi="Arial" w:cs="Arial"/>
          <w:b/>
          <w:bCs/>
        </w:rPr>
        <w:tab/>
        <w:t xml:space="preserve">Данный манипуляционный знак согласно ПОГАТ означает: </w:t>
      </w:r>
    </w:p>
    <w:tbl>
      <w:tblPr>
        <w:tblStyle w:val="a7"/>
        <w:tblW w:w="0" w:type="auto"/>
        <w:tblLook w:val="01E0"/>
      </w:tblPr>
      <w:tblGrid>
        <w:gridCol w:w="2166"/>
        <w:gridCol w:w="368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31900" cy="698500"/>
                  <wp:effectExtent l="0" t="0" r="635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«Беречь от излучения»;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«Перевозится фотопленка»;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«Беречь от влаги».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7.24.</w:t>
      </w:r>
      <w:r w:rsidRPr="00153D95">
        <w:rPr>
          <w:rFonts w:ascii="Arial" w:eastAsia="Times New Roman" w:hAnsi="Arial" w:cs="Arial"/>
          <w:b/>
          <w:bCs/>
        </w:rPr>
        <w:tab/>
        <w:t xml:space="preserve">Этот манипуляционный знак на упаковке означает: </w:t>
      </w:r>
    </w:p>
    <w:tbl>
      <w:tblPr>
        <w:tblStyle w:val="a7"/>
        <w:tblW w:w="0" w:type="auto"/>
        <w:tblLook w:val="01E0"/>
      </w:tblPr>
      <w:tblGrid>
        <w:gridCol w:w="1206"/>
        <w:gridCol w:w="308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03250" cy="869950"/>
                  <wp:effectExtent l="19050" t="0" r="635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«Зажимать здесь»;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«Верх»;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«Открывать здесь».  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7.25.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данный манипуляционный знак? </w:t>
      </w:r>
    </w:p>
    <w:tbl>
      <w:tblPr>
        <w:tblStyle w:val="a7"/>
        <w:tblW w:w="0" w:type="auto"/>
        <w:tblLook w:val="01E0"/>
      </w:tblPr>
      <w:tblGrid>
        <w:gridCol w:w="906"/>
        <w:gridCol w:w="333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19100" cy="8636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«Хрупкое, осторожно»;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«Беречь от влаги»;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в) «Герметичная упаковка».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7.26.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ГОСТ 14192-96 данный манипуляционный знак имеет значение: </w:t>
      </w:r>
    </w:p>
    <w:tbl>
      <w:tblPr>
        <w:tblStyle w:val="a7"/>
        <w:tblW w:w="0" w:type="auto"/>
        <w:tblLook w:val="01E0"/>
      </w:tblPr>
      <w:tblGrid>
        <w:gridCol w:w="1426"/>
        <w:gridCol w:w="592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68350" cy="8826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«Беречь от тепла и радиоактивного излучения»;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«Беречь от нагрева»;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«Беречь от влаги».   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03" w:name="_Ref351897748"/>
      <w:r w:rsidRPr="00153D95">
        <w:rPr>
          <w:rFonts w:ascii="Arial" w:eastAsia="Times New Roman" w:hAnsi="Arial" w:cs="Arial"/>
          <w:b/>
          <w:bCs/>
        </w:rPr>
        <w:t>7.27.</w:t>
      </w:r>
      <w:r w:rsidRPr="00153D95">
        <w:rPr>
          <w:rFonts w:ascii="Arial" w:eastAsia="Times New Roman" w:hAnsi="Arial" w:cs="Arial"/>
          <w:b/>
          <w:bCs/>
        </w:rPr>
        <w:tab/>
        <w:t>Этот знак на упаковке согласно ГОСТ 14192-96 означает:</w:t>
      </w:r>
      <w:bookmarkEnd w:id="103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586"/>
        <w:gridCol w:w="402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34950" cy="901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а) «Центр тяжести»;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б) «Место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строповки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»;  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«Тропическая упаковка»;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153D95">
              <w:rPr>
                <w:rFonts w:ascii="Arial" w:hAnsi="Arial" w:cs="Arial"/>
                <w:szCs w:val="22"/>
              </w:rPr>
              <w:t>г) «Герметичная упаковка».</w:t>
            </w:r>
          </w:p>
        </w:tc>
      </w:tr>
    </w:tbl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04" w:name="_Toc391155419"/>
      <w:r w:rsidRPr="00153D95">
        <w:rPr>
          <w:rFonts w:ascii="Arial" w:eastAsia="Times New Roman" w:hAnsi="Arial" w:cs="Arial"/>
          <w:b/>
          <w:bCs/>
          <w:kern w:val="32"/>
          <w:szCs w:val="32"/>
        </w:rPr>
        <w:lastRenderedPageBreak/>
        <w:t>ТРАНСПОРТНЫЕ ДОКУМЕНТЫ</w:t>
      </w:r>
      <w:bookmarkEnd w:id="104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5" w:name="_Toc391155420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</w:t>
      </w:r>
      <w:bookmarkEnd w:id="105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6" w:name="_Toc391155421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Система информации об опасности (СИО)</w:t>
      </w:r>
      <w:bookmarkEnd w:id="106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6.01.</w:t>
      </w:r>
      <w:r w:rsidRPr="00153D95">
        <w:rPr>
          <w:rFonts w:ascii="Arial" w:eastAsia="Times New Roman" w:hAnsi="Arial" w:cs="Arial"/>
          <w:b/>
          <w:bCs/>
        </w:rPr>
        <w:tab/>
        <w:t xml:space="preserve">Кто согласно ПОГАТ заполняет аварийную карточку системы информации об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грузоотправитель;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перевозчик;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организация-изготовитель опасного груза.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аварийную карточку системы информации об опасности разрабатывает: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перевозчик;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изготовитель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Госавтоинспекция.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5.05.</w:t>
      </w:r>
      <w:r w:rsidRPr="00153D95">
        <w:rPr>
          <w:rFonts w:ascii="Arial" w:eastAsia="Times New Roman" w:hAnsi="Arial" w:cs="Arial"/>
          <w:b/>
          <w:bCs/>
        </w:rPr>
        <w:tab/>
        <w:t xml:space="preserve">Обязан ли водитель транспортного средства с опасными грузами согласно ПОГАТ иметь при себе информационную карточку системы информации об опасности?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5.07.</w:t>
      </w:r>
      <w:r w:rsidRPr="00153D95">
        <w:rPr>
          <w:rFonts w:ascii="Arial" w:eastAsia="Times New Roman" w:hAnsi="Arial" w:cs="Arial"/>
          <w:b/>
          <w:bCs/>
        </w:rPr>
        <w:tab/>
        <w:t xml:space="preserve">Обязан ли согласно ПОГАТ водитель транспортного средства с опасными грузами иметь при себе список телефонов дежурных частей Госавтоинспекции, расположенных по пути следования?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5.16.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указываются меры первой помощи людям, пострадавшим при контакте с опасными грузами?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аварийной карточке;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информационной карточке;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в информационной таблице.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5.18.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указываются индивидуальные средства защиты, необходимые при инциденте с опасным грузом? </w:t>
      </w:r>
    </w:p>
    <w:tbl>
      <w:tblPr>
        <w:tblStyle w:val="a7"/>
        <w:tblW w:w="0" w:type="auto"/>
        <w:tblLook w:val="01E0"/>
      </w:tblPr>
      <w:tblGrid>
        <w:gridCol w:w="2999"/>
        <w:gridCol w:w="377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в аварийной карточке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в информационной карточке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5.19.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должна находиться аварийная карточка при перевозке опасных грузов? </w:t>
      </w:r>
    </w:p>
    <w:tbl>
      <w:tblPr>
        <w:tblStyle w:val="a7"/>
        <w:tblW w:w="0" w:type="auto"/>
        <w:tblLook w:val="01E0"/>
      </w:tblPr>
      <w:tblGrid>
        <w:gridCol w:w="1798"/>
        <w:gridCol w:w="394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у водителя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на упаковке с опасным грузом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5.21.</w:t>
      </w:r>
      <w:r w:rsidRPr="00153D95">
        <w:rPr>
          <w:rFonts w:ascii="Arial" w:eastAsia="Times New Roman" w:hAnsi="Arial" w:cs="Arial"/>
          <w:b/>
          <w:bCs/>
        </w:rPr>
        <w:tab/>
        <w:t xml:space="preserve">Указывают ли согласно ПОГАТ в аварийной карточке меры первой помощи и индивидуальные средства защиты?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7" w:name="_Toc391155422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Путевой лист</w:t>
      </w:r>
      <w:bookmarkEnd w:id="10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5.02.</w:t>
      </w:r>
      <w:r w:rsidRPr="00153D95">
        <w:rPr>
          <w:rFonts w:ascii="Arial" w:eastAsia="Times New Roman" w:hAnsi="Arial" w:cs="Arial"/>
          <w:b/>
          <w:bCs/>
        </w:rPr>
        <w:tab/>
        <w:t xml:space="preserve">Каким цветом согласно ПОГАТ выполняется отметка «Опасный груз» в путевом листе автомобиля? </w:t>
      </w:r>
    </w:p>
    <w:tbl>
      <w:tblPr>
        <w:tblStyle w:val="a7"/>
        <w:tblW w:w="0" w:type="auto"/>
        <w:tblLook w:val="01E0"/>
      </w:tblPr>
      <w:tblGrid>
        <w:gridCol w:w="1249"/>
        <w:gridCol w:w="1429"/>
        <w:gridCol w:w="151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синим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черным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красным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5.10.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ПОГАТ указывают в графе «Особые отметки» путевого листа автомобиля, используемого для перевозки опасного груза: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«Опасный груз»;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сведения о лицах, сопровождающих перевозку опасного груза;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номер опасного груза по списку ООН.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5.12.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отметка согласно ПОГАТ проставляется в путевом листе автомобиля, используемого для перевозки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«Опасный груз»;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б) «Опасно»;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«Досмотру не подлежит»;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никакая отметка не делается.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8" w:name="_Toc391155423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Товарно-транспортная накладная</w:t>
      </w:r>
      <w:bookmarkEnd w:id="108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5.03.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пометка согласно ПОГАТ делается в товарно-транспортной накладной при перевозке легковоспламеняющихся веществ, выделяющих при соприкосновении с водой легковоспламеняющиеся газы?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«Загорается от воды»;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«Воспламеняется от искры»;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«Воспламеняется от удара».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5.04.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делается отметка «Тара очищена»?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путевом листе;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аварийной карточке;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товарно-транспортной накладной;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в специальном журнале.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5.06.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согласно ПОГАТ должна быть сделана в товарно-транспортной накладной при перевозке очищенной от опасных грузов порожней тары, перевозимой как неопасный груз? </w:t>
      </w:r>
    </w:p>
    <w:tbl>
      <w:tblPr>
        <w:tblStyle w:val="a7"/>
        <w:tblW w:w="0" w:type="auto"/>
        <w:tblLook w:val="01E0"/>
      </w:tblPr>
      <w:tblGrid>
        <w:gridCol w:w="2608"/>
        <w:gridCol w:w="3495"/>
        <w:gridCol w:w="242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«Тара безопасна»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«Тара дезинфицирована»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«Тара очищена»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5.13.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отметка согласно ПОГАТ делается в товарно-транспортной накладной при перевозке порожней неочищенной тары?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наименование опасного груза, который находился до этого в перевозимой таре;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«Порожняя тара»;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«Неочищенная тара».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5.17.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пометка согласно ПОГАТ делается в товарно-транспортной накладной при перевозке баллонов с газами: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«Баллоны наполнены не выше установленной нормы»;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«Баллоны проверены на герметичность, утечек газа нет»;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пометки, указанные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 и б).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9" w:name="_Toc391155424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Сопровождение опасного груза</w:t>
      </w:r>
      <w:bookmarkEnd w:id="10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5.24.</w:t>
      </w:r>
      <w:r w:rsidRPr="00153D95">
        <w:rPr>
          <w:rFonts w:ascii="Arial" w:eastAsia="Times New Roman" w:hAnsi="Arial" w:cs="Arial"/>
          <w:b/>
          <w:bCs/>
        </w:rPr>
        <w:tab/>
        <w:t>Должен ли согласно ПОГАТ персонал, сопровождающий транспортное средство с опасным грузом, иметь свидетельство, удостоверяющее его право на сопровождение опасного груза по данному маршруту?</w:t>
      </w:r>
    </w:p>
    <w:tbl>
      <w:tblPr>
        <w:tblStyle w:val="a7"/>
        <w:tblW w:w="0" w:type="auto"/>
        <w:tblLook w:val="01E0"/>
      </w:tblPr>
      <w:tblGrid>
        <w:gridCol w:w="837"/>
        <w:gridCol w:w="803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нет, достаточно записи о сопровождающих лицах в путевом листе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5.25.</w:t>
      </w:r>
      <w:r w:rsidRPr="00153D95">
        <w:rPr>
          <w:rFonts w:ascii="Arial" w:eastAsia="Times New Roman" w:hAnsi="Arial" w:cs="Arial"/>
          <w:b/>
          <w:bCs/>
        </w:rPr>
        <w:tab/>
        <w:t xml:space="preserve">Является ли удостоверение дозиметриста документом, удостоверяющим его право на сопровождение транспортных средств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5.26.</w:t>
      </w:r>
      <w:r w:rsidRPr="00153D95">
        <w:rPr>
          <w:rFonts w:ascii="Arial" w:eastAsia="Times New Roman" w:hAnsi="Arial" w:cs="Arial"/>
          <w:b/>
          <w:bCs/>
        </w:rPr>
        <w:tab/>
        <w:t xml:space="preserve">Является ли удостоверение охранника документом, удостоверяющим его право на сопровождение транспортного средства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0" w:name="_Toc391155425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110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  <w:lang w:val="en-US"/>
        </w:rPr>
      </w:pPr>
      <w:bookmarkStart w:id="111" w:name="_Toc391155426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Транспортный документ</w:t>
      </w:r>
      <w:bookmarkEnd w:id="111"/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  <w:lang w:val="en-US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Общие положения</w:t>
      </w: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  <w:lang w:val="en-US"/>
        </w:rPr>
        <w:t xml:space="preserve">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5.51.</w:t>
      </w:r>
      <w:r w:rsidRPr="00153D95">
        <w:rPr>
          <w:rFonts w:ascii="Arial" w:eastAsia="Times New Roman" w:hAnsi="Arial" w:cs="Arial"/>
          <w:b/>
          <w:bCs/>
        </w:rPr>
        <w:tab/>
        <w:t xml:space="preserve">Кто обязан передать водителю транспортный документ с указанными в нем сведениями об опасном грузе?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Погрузчик.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Перевозчик.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в) Владелец транспортного средства.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Грузоотправитель.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5.50.</w:t>
      </w:r>
      <w:r w:rsidRPr="00153D95">
        <w:rPr>
          <w:rFonts w:ascii="Arial" w:eastAsia="Times New Roman" w:hAnsi="Arial" w:cs="Arial"/>
          <w:b/>
          <w:bCs/>
        </w:rPr>
        <w:tab/>
        <w:t xml:space="preserve">На каком языке должен быть заполнен транспортный документ на опасный груз при осуществлении международных перевозок?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официальном языке страны-отправителя или страны-получателя.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официальном языке страны-отправителя и, если этот язык не является английским, немецким или французским, то он дублируется на одном из указанных языков.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 английском, французском или немецком языках.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На языке, которым владеет водитель.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5.49.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последовательности должны указываться в транспортном документе элементы информации, которые характеризуют опасные свойства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Номер ООН, надлежащее отгрузочное наименование, номер образца знака опасности, группа упаковки, код ограничения проезда через тоннели.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Группа упаковки, надлежащее отгрузочное наименование, номер образца знака опасности, номер ООН.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Номер образца знака опасности, надлежащее отгрузочное наименование, группа упаковки, номер ООН.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Последовательность, в которой должны указываться в транспортном документе элементы информации, характеризующей опасные свойства опасного груза, не регламентируется.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5.48.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из следующих сведений должны быть указаны наряду с прочими в транспортном документе на опасный груз?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Наименование и адрес грузоотправителя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Телефоны дежурных частей МВД.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Длительность перевозки.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Номер двигателя транспортного средства.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5.20.</w:t>
      </w:r>
      <w:r w:rsidRPr="00153D95">
        <w:rPr>
          <w:rFonts w:ascii="Arial" w:eastAsia="Times New Roman" w:hAnsi="Arial" w:cs="Arial"/>
          <w:b/>
          <w:bCs/>
        </w:rPr>
        <w:tab/>
        <w:t xml:space="preserve">В соответствии с ДОПОГ транспортный документ в случае перевозки баллонов с газом должен содержать следующие элементы информации: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номер ООН;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наименование вещества или изделия;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группа упаковки;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наименование и адрес грузоотправителя;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 наименование и адрес грузополучателя;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е)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а), б), в), г) и </w:t>
      </w: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ж)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а), б), г) и </w:t>
      </w: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>).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в транспортном документе при перевозке ОПАСНОГО ГРУЗА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5.28.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БЕНЗИНА МОТОРНОГО (№ ООН 1203, знак опасности № 3, группа упаковки II) в упаковках, при условии, что перевозка не будет осуществляться через тоннели?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1203, БЕНЗИН МОТОРНЫЙ, 3, II.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БЕНЗИН МОТОРНЫЙ, ДОПОГ, 3, II.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Опасный груз, БЕНЗИН МОТОРНЫЙ, UN 1203.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ДОПОГ, БЕНЗИН МОТОРНЫЙ, 3, II.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5.29.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БЕНЗИНА МОТОРНОГО (№ ООН 1203, знак опасности № 3, группа упаковки ІІ, код ограничения проезда через тоннели (D/E)) в контейнере-цистерне, вместимостью менее </w:t>
      </w:r>
      <w:smartTag w:uri="urn:schemas-microsoft-com:office:smarttags" w:element="metricconverter">
        <w:smartTagPr>
          <w:attr w:name="ProductID" w:val="3 м"/>
        </w:smartTagPr>
        <w:r w:rsidRPr="00153D95">
          <w:rPr>
            <w:rFonts w:ascii="Arial" w:eastAsia="Times New Roman" w:hAnsi="Arial" w:cs="Arial"/>
            <w:b/>
            <w:bCs/>
          </w:rPr>
          <w:t>3 м</w:t>
        </w:r>
      </w:smartTag>
      <w:r w:rsidRPr="00153D95">
        <w:rPr>
          <w:rFonts w:ascii="Arial" w:eastAsia="Times New Roman" w:hAnsi="Arial" w:cs="Arial"/>
          <w:b/>
          <w:bCs/>
        </w:rPr>
        <w:t xml:space="preserve"> куб.?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1203 БЕНЗИН МОТОРНЫЙ, 3,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Контейнер-цистерна, БЕНЗИН МОТОРНЫЙ.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1203, 3, II.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>г) БЕНЗИН МОТОРНЫЙ, 3, II.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5.38.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внутренней перевозке КИСЛОРОДА СЖАТОГО в баллонах (№ ООН 1072, знаки опасности № 2.2 и № 5.1)?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1072, КИСЛОРОД СЖАТЫЙ, 2.2 (5.1).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КИСЛОРОД СЖАТЫЙ, 2, 1О.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КИСЛОРОД СЖАТЫЙ, ДОПОГ.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КИСЛОРОД СЖАТЫЙ в баллонах.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5.39.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упаковок с КАРБИДОМ КАЛЬЦИЯ (№ ООН 1402, знак опасности № 4.3, группа упаковки II, код ограничения проезда через тоннели (D/E))?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1402, КАРБИД КАЛЬЦИЯ, 4.3,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КАРБИД КАЛЬЦИЯ, ДОПОГ, 4.3,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Опасный груз, КАРБИД КАЛЬЦИЯ, UN 1402.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ДОПОГ, КАРБИД КАЛЬЦИЯ, (D/E), 4.3, II.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5.40.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навалом КАРБИДА КАЛЬЦИЯ (№ ООН 1402, знак опасности № 4.3, группа упаковки II, код ограничения проезда через тоннели (D/E))?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1402, КАРБИД КАЛЬЦИЯ, 4.3,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КАРБИД КАЛЬЦИЯ, ДОПОГ, 4.3,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Опасный груз, КАРБИД КАЛЬЦИЯ, UN 1402.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ДОПОГ, КАРБИД КАЛЬЦИЯ, (D/E), 4.3, II.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5.44.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</w:t>
      </w:r>
      <w:proofErr w:type="spellStart"/>
      <w:r w:rsidRPr="00153D95">
        <w:rPr>
          <w:rFonts w:ascii="Arial" w:eastAsia="Times New Roman" w:hAnsi="Arial" w:cs="Arial"/>
          <w:b/>
          <w:bCs/>
        </w:rPr>
        <w:t>внутрироссийской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 перевозке барабанов под давлением, содержащих КИСЛОРОД ОХЛАЖДЕННЫЙ ЖИДКИЙ (№ ООН 1073, знаки опасности № 2.2 и № 5.1)?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1073 КИСЛОРОД ОХЛАЖДЕННЫЙ ЖИДКИЙ, 2.2 (5.1).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КИСЛОРОД СЖАТЫЙ.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Барабаны под давлением, UN 1073.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Груз не относится к классу 2, поскольку он перевозится в жидком состоянии.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5.45.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упаковок с опасным грузом № ООН 1334 НАФТАЛИН ОЧИЩЕННЫЙ (знак опасности № 4.1, группа упаковки ІІІ, код ограничения проезда через тоннели (E))?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1334, НАФТАЛИН ОЧИЩЕННЫЙ, 4.1, III, (E).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UN 1334, Упаковки, 4.1,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Опасный груз, класс 4.1.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Груз не подпадает под требования ДОПОГ.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5.46.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</w:t>
      </w:r>
      <w:proofErr w:type="spellStart"/>
      <w:r w:rsidRPr="00153D95">
        <w:rPr>
          <w:rFonts w:ascii="Arial" w:eastAsia="Times New Roman" w:hAnsi="Arial" w:cs="Arial"/>
          <w:b/>
          <w:bCs/>
        </w:rPr>
        <w:t>внутрироссийской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 перевозке баллонов с опасным грузом № ООН 1013 УГЛЕРОДА ДИОКСИД (знак опасности № 2.2)?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UN 1013, УГЛЕРОДА ДИОКСИД, 2.2.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UN 1013, Углекислота, 2.2, (С/E).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Опасный груз, класс 2.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Груз не подпадает под действие ДОПОГ.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в транспортном документе при перевозке ОТХОДОВ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5.31.</w:t>
      </w:r>
      <w:r w:rsidRPr="00153D95">
        <w:rPr>
          <w:rFonts w:ascii="Arial" w:eastAsia="Times New Roman" w:hAnsi="Arial" w:cs="Arial"/>
          <w:b/>
          <w:bCs/>
        </w:rPr>
        <w:tab/>
      </w:r>
      <w:r w:rsidRPr="00153D95">
        <w:rPr>
          <w:rFonts w:ascii="Arial" w:eastAsia="Times New Roman" w:hAnsi="Arial" w:cs="Arial"/>
          <w:b/>
          <w:bCs/>
          <w:u w:val="single"/>
        </w:rPr>
        <w:t>Какая запись должна быть сделана в соответствии с ДОПОГ в транспортном документе при перевозке отходов, которые содержат МЕТАНОЛ</w:t>
      </w:r>
      <w:r w:rsidRPr="00153D95">
        <w:rPr>
          <w:rFonts w:ascii="Arial" w:eastAsia="Times New Roman" w:hAnsi="Arial" w:cs="Arial"/>
          <w:b/>
          <w:bCs/>
        </w:rPr>
        <w:t xml:space="preserve">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ОТХОДЫ, UN 1230, МЕТАНОЛ, 3 (6.1), II, (D/E). </w:t>
      </w:r>
      <w:r w:rsidRPr="00153D95">
        <w:rPr>
          <w:rFonts w:ascii="Arial" w:eastAsia="Times New Roman" w:hAnsi="Arial" w:cs="Arial"/>
          <w:u w:val="single"/>
        </w:rPr>
        <w:t>Ответ</w:t>
      </w:r>
      <w:r w:rsidRPr="00153D95">
        <w:rPr>
          <w:rFonts w:ascii="Arial" w:eastAsia="Times New Roman" w:hAnsi="Arial" w:cs="Times New Roman"/>
          <w:szCs w:val="24"/>
          <w:u w:val="single"/>
        </w:rPr>
        <w:t xml:space="preserve"> неверный, должно быть: "</w:t>
      </w:r>
      <w:r w:rsidRPr="00153D95">
        <w:rPr>
          <w:rFonts w:ascii="Arial" w:eastAsia="Times New Roman" w:hAnsi="Arial" w:cs="Times New Roman"/>
          <w:szCs w:val="24"/>
          <w:u w:val="single"/>
          <w:lang w:val="en-US"/>
        </w:rPr>
        <w:t>UN</w:t>
      </w:r>
      <w:r w:rsidRPr="00153D95">
        <w:rPr>
          <w:rFonts w:ascii="Arial" w:eastAsia="Times New Roman" w:hAnsi="Arial" w:cs="Times New Roman"/>
          <w:szCs w:val="24"/>
          <w:u w:val="single"/>
        </w:rPr>
        <w:t xml:space="preserve"> 1230 ОТХОДЫ, МЕТАНОЛ, 3(6.1), </w:t>
      </w:r>
      <w:r w:rsidRPr="00153D95">
        <w:rPr>
          <w:rFonts w:ascii="Arial" w:eastAsia="Times New Roman" w:hAnsi="Arial" w:cs="Times New Roman"/>
          <w:szCs w:val="24"/>
          <w:u w:val="single"/>
          <w:lang w:val="en-US"/>
        </w:rPr>
        <w:t>II</w:t>
      </w:r>
      <w:r w:rsidRPr="00153D95">
        <w:rPr>
          <w:rFonts w:ascii="Arial" w:eastAsia="Times New Roman" w:hAnsi="Arial" w:cs="Times New Roman"/>
          <w:szCs w:val="24"/>
          <w:u w:val="single"/>
        </w:rPr>
        <w:t>, (</w:t>
      </w:r>
      <w:r w:rsidRPr="00153D95">
        <w:rPr>
          <w:rFonts w:ascii="Arial" w:eastAsia="Times New Roman" w:hAnsi="Arial" w:cs="Times New Roman"/>
          <w:szCs w:val="24"/>
          <w:u w:val="single"/>
          <w:lang w:val="en-US"/>
        </w:rPr>
        <w:t>D</w:t>
      </w:r>
      <w:r w:rsidRPr="00153D95">
        <w:rPr>
          <w:rFonts w:ascii="Arial" w:eastAsia="Times New Roman" w:hAnsi="Arial" w:cs="Times New Roman"/>
          <w:szCs w:val="24"/>
          <w:u w:val="single"/>
        </w:rPr>
        <w:t>/</w:t>
      </w:r>
      <w:r w:rsidRPr="00153D95">
        <w:rPr>
          <w:rFonts w:ascii="Arial" w:eastAsia="Times New Roman" w:hAnsi="Arial" w:cs="Times New Roman"/>
          <w:szCs w:val="24"/>
          <w:u w:val="single"/>
          <w:lang w:val="en-US"/>
        </w:rPr>
        <w:t>E</w:t>
      </w:r>
      <w:r w:rsidRPr="00153D95">
        <w:rPr>
          <w:rFonts w:ascii="Arial" w:eastAsia="Times New Roman" w:hAnsi="Arial" w:cs="Times New Roman"/>
          <w:szCs w:val="24"/>
          <w:u w:val="single"/>
        </w:rPr>
        <w:t>)"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ОТХОДЫ, (№ ООН 1230, знаки опасности № 3 и № 6.1, группа упаковки II, код ограничения проезда через тоннели (D/E)).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1230, МЕТАНОЛ, 6.1 (3), II.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>г) ОТХОДЫ.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5.42.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отходов, которые содержат ИЗОПРОПАНОЛ (№ ООН 1219, знак опасности № 3, группа упаковки II, код ограничения проезда через тоннели (D/E))?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ОТХОДЫ, UN 1219, ИЗОПРОПАНОЛ, 3,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ОТХОДЫ, (№ ООН 1219, знак опасности № 3, группа упаковки II, код ограничения проезда через тоннели (D/E)).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1219, ИЗОПРОПАНОЛ, (D/E), II.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ОПАСНЫЕ ОТХОДЫ. 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при перевозке ОПАСНЫХ ГРУЗОВ В АВАРИЙНОЙ ТАРЕ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5.14.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согласно ДОПОГ производится в транспортном документе при перевозке опасного груза в аварийной таре?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«АВАРИЙНАЯ УПАКОВКА»;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«АВАРИЙНАЯ ТАРА»;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запись не производится.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в случае НЕОЧИЩЕННОЙ ТАРЫ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5.30.</w:t>
      </w:r>
      <w:r w:rsidRPr="00153D95">
        <w:rPr>
          <w:rFonts w:ascii="Arial" w:eastAsia="Times New Roman" w:hAnsi="Arial" w:cs="Arial"/>
          <w:b/>
          <w:bCs/>
        </w:rPr>
        <w:tab/>
        <w:t>Какая запись должна быть сделана в транспортном документе при перевозке порожних неочищенных барабанов из-под БЕНЗИНА МОТОРНОГО (знак опасности № 3) в соответствии с ДОПОГ?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ПОРОЖНЯЯ ТАРА, 3.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ПОРОЖНЯЯ ТАРА, 3, ПОСЛЕДНИЙ ГРУЗ: UN 1203, БЕНЗИН МОТОРНЫЙ, 3, ІІ, (D/E).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БОЧКИ ПОРОЖНИЕ НЕОЧИЩЕННЫЕ ИЗ-ПОД БЕНЗИНА МОТОРНОГО, 3, ГУ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UN 1203, БЕНЗИН МОТОРНЫЙ, 3, II (пустая тара).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5.33.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неочищенных барабанов из-под МЕТАНОЛА (знаки опасности № 3 и № 6.1)?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а) ПОРОЖНЯЯ ТАРА, 3 (6.1), ПОСЛЕДНИЙ ГРУЗ: UN 1230, МЕТАНОЛ, 3 (6.1), ІІ, (D/E)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БОЧКИ ПОРОЖНИЕ НЕОЧИЩЕННЫЕ ИЗ-ПОД МЕТАНОЛА, 3 (6.1), ГУ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1230, МЕТАНОЛ, 3 (6.1), II (пустая тара).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ПОРОЖНЯЯ ТАРА, 3 (6.1).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5.34.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порожних неочищенных контейнеров средней грузоподъемности для массовых грузов, которые содержали МЕТАНОЛ (№ ООН 1230, знаки опасности № 3 и № 6.1)?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Порожние КСГМГ.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КСГМГ, которые содержали МЕТАНОЛ.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1230, МЕТАНОЛ, 6.1 (3), II.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Порожние КСГМГ, 3 (6.1).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5.37.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баллонов из-под ХЛОРА (№ ООН 1017, класс 2, знаки опасности № 2.3, № 5.1 и № 8) вместимостью </w:t>
      </w:r>
      <w:smartTag w:uri="urn:schemas-microsoft-com:office:smarttags" w:element="metricconverter">
        <w:smartTagPr>
          <w:attr w:name="ProductID" w:val="50 литров"/>
        </w:smartTagPr>
        <w:r w:rsidRPr="00153D95">
          <w:rPr>
            <w:rFonts w:ascii="Arial" w:eastAsia="Times New Roman" w:hAnsi="Arial" w:cs="Arial"/>
            <w:b/>
            <w:bCs/>
          </w:rPr>
          <w:t>50 литров</w:t>
        </w:r>
      </w:smartTag>
      <w:r w:rsidRPr="00153D95">
        <w:rPr>
          <w:rFonts w:ascii="Arial" w:eastAsia="Times New Roman" w:hAnsi="Arial" w:cs="Arial"/>
          <w:b/>
          <w:bCs/>
        </w:rPr>
        <w:t xml:space="preserve">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ПОРОЖНИЕ СОСУДЫ, 2.3 (5.1, 8).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Баллоны порожние из-под хлора, 2, UN 1017.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1017, ХЛОР, 2 (порожняя тара).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ПОРОЖНИЕ СОСУДЫ, 2, ПОСЛЕДНИЙ ГРУЗ: UN 1017 ХЛОР.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5.41.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неочищенных барабанов из-под КАРБИДА КАЛЬЦИЯ (знак опасности № 4.3)?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Порожняя тара, 4.3.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Порожняя тара, 4.3, последний груз: UN 1402, КАРБИД КАЛЬЦИЯ, 4.3,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в) Бочки порожние неочищенные из-под КАРБИДА КАЛЬЦИЯ, 4.3, ГУ II,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UN 1402, КАРБИД КАЛЬЦИЯ, 4.3, II, (D/E) (пустая тара).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5.47.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баллонов из-под опасного груза № ООН 1005 АММИАК БЕЗВОДНЫЙ (знаки опасности № 2.3 и № 8)?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ПОРОЖНИЕ СОСУДЫ, 2.3 (8).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Баллоны порожние из-под аммиака.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1005, АММИАК, 2 (порожняя тара).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Порожние сосуды, 2, последний груз: UN 1005.</w:t>
      </w:r>
    </w:p>
    <w:p w:rsidR="00153D95" w:rsidRPr="00153D95" w:rsidRDefault="00153D95" w:rsidP="00153D95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153D95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ПОРОЖНИЕ СРЕДСТВА УДЕРЖАНИЕ ГРУЗА кроме неочищенной тары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5.32.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соответствии с ДОПОГ в транспортном документе при перевозке порожнего неочищенного контейнера-цистерны из-под КЕРОСИНА (№ ООН 1223, знак опасности № 3, группа упаковки ІІІ, код ограничения проезда через тоннели D/E) вместимостью </w:t>
      </w:r>
      <w:smartTag w:uri="urn:schemas-microsoft-com:office:smarttags" w:element="metricconverter">
        <w:smartTagPr>
          <w:attr w:name="ProductID" w:val="2 м"/>
        </w:smartTagPr>
        <w:r w:rsidRPr="00153D95">
          <w:rPr>
            <w:rFonts w:ascii="Arial" w:eastAsia="Times New Roman" w:hAnsi="Arial" w:cs="Arial"/>
            <w:b/>
            <w:bCs/>
          </w:rPr>
          <w:t>2 м</w:t>
        </w:r>
      </w:smartTag>
      <w:r w:rsidRPr="00153D95">
        <w:rPr>
          <w:rFonts w:ascii="Arial" w:eastAsia="Times New Roman" w:hAnsi="Arial" w:cs="Arial"/>
          <w:b/>
          <w:bCs/>
        </w:rPr>
        <w:t xml:space="preserve"> куб.?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а) ПОРОЖНИЙ КОНТЕЙНЕР-ЦИСТЕРНА, ПОСЛЕДНИЙ ГРУЗ: UN 1223 КЕРОСИН, 3, III, (D/E)</w:t>
      </w:r>
      <w:r w:rsidRPr="00153D95">
        <w:rPr>
          <w:rFonts w:ascii="Arial" w:eastAsia="Times New Roman" w:hAnsi="Arial" w:cs="Arial"/>
          <w:iCs/>
        </w:rPr>
        <w:t>.</w:t>
      </w:r>
      <w:r w:rsidRPr="00153D95">
        <w:rPr>
          <w:rFonts w:ascii="Arial" w:eastAsia="Times New Roman" w:hAnsi="Arial" w:cs="Arial"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UN 1223, Легко загорается, 3,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Порожний контейнер-цистерна, 3.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Порожний неочищенный и </w:t>
      </w:r>
      <w:proofErr w:type="spellStart"/>
      <w:r w:rsidRPr="00153D95">
        <w:rPr>
          <w:rFonts w:ascii="Arial" w:eastAsia="Times New Roman" w:hAnsi="Arial" w:cs="Arial"/>
        </w:rPr>
        <w:t>недегазированный</w:t>
      </w:r>
      <w:proofErr w:type="spellEnd"/>
      <w:r w:rsidRPr="00153D95">
        <w:rPr>
          <w:rFonts w:ascii="Arial" w:eastAsia="Times New Roman" w:hAnsi="Arial" w:cs="Arial"/>
        </w:rPr>
        <w:t xml:space="preserve"> контейнер-цистерна из-под керосина.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5.35.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порожнего неочищенного контейнера для массовых грузов из-под ФЕРРОСИЛИЦИЯ (№ ООН 1408, знаки опасности № 4.3 и № 6.1, группа упаковки ІІІ, код ограничения проезда через тоннели 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ПОРОЖНЯЯ ТАРА, 4.3 (6.1).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UN 1408, газы легко возгораются, 4.3 (6.1), IІI (пустой контейнер).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ПОРОЖНИЙ КОНТЕЙНЕР, 4.3 (6.1).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ПОРОЖНИЙ КОНТЕЙНЕР, ПОСЛЕДНИЙ ГРУЗ: UN 1408 ФЕРРОСИЛИЦИЙ, 4.3 (6.1), IІI, (Е).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5.36.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в случае порожнего неочищенного транспортного средства, в котором перевозилась насыпью СЕРА (№ ООН 1350, знак опасности № 4.1, группа упаковки III, код ограничения проезда через тоннели Е)?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ПОРОЖНЕЕ ТРАНСПОРТНОЕ СРЕДСТВО, ПОСЛЕДНИЙ ГРУЗ: UN 1350, СЕРА, 4.1, III, (Е).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ПОРОЖНЯЯ ТАРА, 4.1, ДОПОГ, ПОСЛЕДНИЙ ГРУЗ: UN1350.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UN 1350, ЛВТ, 4.1, III (порожнее транспортное средство).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ПОРОЖНЕЕ ТРАНСПОРТНОЕ СРЕДСТВО, 4.1, ДОПОГ.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5.43.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порожнего неочищенного контейнера для массовых грузов, в котором перевозилась СЕРА (№ ООН 1350, знак опасности № 4.1, группа упаковки ІІІ, код ограничения проезда через тоннели Е)?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Порожний контейнер, последний груз: UN 1350, СЕРА, 4.1, III, (E).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UN 1350, легковоспламеняющиеся остатки желтого цвета, 4.1, (D/E).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Порожний контейнер для массовых грузов, 4.1.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Порожний неочищенный и </w:t>
      </w:r>
      <w:proofErr w:type="spellStart"/>
      <w:r w:rsidRPr="00153D95">
        <w:rPr>
          <w:rFonts w:ascii="Arial" w:eastAsia="Times New Roman" w:hAnsi="Arial" w:cs="Arial"/>
        </w:rPr>
        <w:t>недегазированный</w:t>
      </w:r>
      <w:proofErr w:type="spellEnd"/>
      <w:r w:rsidRPr="00153D95">
        <w:rPr>
          <w:rFonts w:ascii="Arial" w:eastAsia="Times New Roman" w:hAnsi="Arial" w:cs="Arial"/>
        </w:rPr>
        <w:t xml:space="preserve"> контейнер для массовых грузов из-под серы.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12" w:name="_Toc391155427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Удостоверение личности</w:t>
      </w:r>
      <w:bookmarkEnd w:id="11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5.27.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Предусматривает ли ДОПОГ наличие у каждого члена экипажа транспортного средства с опасными грузами удостоверения личности с вклеенной фотографией?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3" w:name="_Toc391155428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 xml:space="preserve">Разрешение </w:t>
      </w:r>
      <w:proofErr w:type="spellStart"/>
      <w:r w:rsidRPr="00153D95">
        <w:rPr>
          <w:rFonts w:ascii="Arial" w:eastAsia="Times New Roman" w:hAnsi="Arial" w:cs="Arial"/>
          <w:b/>
          <w:bCs/>
          <w:color w:val="000000"/>
          <w:u w:val="single"/>
        </w:rPr>
        <w:t>Ространснадзора</w:t>
      </w:r>
      <w:proofErr w:type="spellEnd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на движение транспортных средств</w:t>
      </w:r>
      <w:bookmarkEnd w:id="11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10.01.</w:t>
      </w:r>
      <w:r w:rsidRPr="00153D95">
        <w:rPr>
          <w:rFonts w:ascii="Arial" w:eastAsia="Times New Roman" w:hAnsi="Arial" w:cs="Arial"/>
          <w:b/>
          <w:bCs/>
        </w:rPr>
        <w:tab/>
        <w:t xml:space="preserve">Кто выдает специальное разрешение для осуществления международных перевозок опасных грузов? </w:t>
      </w:r>
    </w:p>
    <w:tbl>
      <w:tblPr>
        <w:tblStyle w:val="a7"/>
        <w:tblW w:w="0" w:type="auto"/>
        <w:tblLook w:val="01E0"/>
      </w:tblPr>
      <w:tblGrid>
        <w:gridCol w:w="2389"/>
        <w:gridCol w:w="2612"/>
        <w:gridCol w:w="195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Ространснадзор</w:t>
            </w:r>
            <w:proofErr w:type="spellEnd"/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Госавтоинспекция;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МЧС России.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10.02.</w:t>
      </w:r>
      <w:r w:rsidRPr="00153D95">
        <w:rPr>
          <w:rFonts w:ascii="Arial" w:eastAsia="Times New Roman" w:hAnsi="Arial" w:cs="Arial"/>
          <w:b/>
          <w:bCs/>
        </w:rPr>
        <w:tab/>
        <w:t xml:space="preserve">На какие грузы необходимо получить специальное разрешение при осуществлении международных перевозок опасных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любые опасные грузы;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"особо опасные грузы";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грузы повышенной опасности.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10.03.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разрешение на перевозку тяжеловесного груза, если полная масса транспортного средства (автопоезда) с опасными грузами превышает 40 тонн?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10.04.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согласовывать маршрут перевозки опасного груза с подразделениями ГИБДД: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10.05.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Предусматривает ли ДОПОГ ограничения на проезд транспортных средств с опасными грузами через тоннели (п. 8.6.4 ДОПОГ)?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10.06.</w:t>
      </w:r>
      <w:r w:rsidRPr="00153D95">
        <w:rPr>
          <w:rFonts w:ascii="Arial" w:eastAsia="Times New Roman" w:hAnsi="Arial" w:cs="Arial"/>
          <w:b/>
          <w:bCs/>
        </w:rPr>
        <w:tab/>
      </w:r>
      <w:r w:rsidRPr="00153D95">
        <w:rPr>
          <w:rFonts w:ascii="Arial" w:eastAsia="Times New Roman" w:hAnsi="Arial" w:cs="Arial"/>
          <w:b/>
          <w:bCs/>
          <w:u w:val="single"/>
        </w:rPr>
        <w:t>Требуется ли специальное разрешение на движение транспортных средств с опасным грузом по автомобильным дорогам</w:t>
      </w:r>
      <w:r w:rsidRPr="00153D95">
        <w:rPr>
          <w:rFonts w:ascii="Arial" w:eastAsia="Times New Roman" w:hAnsi="Arial" w:cs="Arial"/>
          <w:b/>
          <w:bCs/>
        </w:rPr>
        <w:t xml:space="preserve">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10.07.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территории 2-х и более субъектов федерации? </w:t>
      </w:r>
    </w:p>
    <w:tbl>
      <w:tblPr>
        <w:tblStyle w:val="a7"/>
        <w:tblW w:w="0" w:type="auto"/>
        <w:tblLook w:val="01E0"/>
      </w:tblPr>
      <w:tblGrid>
        <w:gridCol w:w="1965"/>
        <w:gridCol w:w="2612"/>
        <w:gridCol w:w="238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МЧС России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Госавтоинспекция;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Ространснадзор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10.08.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организации согласно ФЗ № 257 «О дорогах» необходимо получить специальное разрешение на перевозку опасного груза, если маршрут перевозки проходит по дороге федерального значения? </w:t>
      </w:r>
    </w:p>
    <w:tbl>
      <w:tblPr>
        <w:tblStyle w:val="a7"/>
        <w:tblW w:w="0" w:type="auto"/>
        <w:tblLook w:val="01E0"/>
      </w:tblPr>
      <w:tblGrid>
        <w:gridCol w:w="1965"/>
        <w:gridCol w:w="2612"/>
        <w:gridCol w:w="238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МЧС России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Госавтоинспекция;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Ространснадзор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10.09.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автомобильным дорогам регионального или межмуниципального значения?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МЧС России;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Госавтоинспекцией;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</w:t>
      </w:r>
      <w:proofErr w:type="spellStart"/>
      <w:r w:rsidRPr="00153D95">
        <w:rPr>
          <w:rFonts w:ascii="Arial" w:eastAsia="Times New Roman" w:hAnsi="Arial" w:cs="Arial"/>
        </w:rPr>
        <w:t>Ространснадзор</w:t>
      </w:r>
      <w:proofErr w:type="spellEnd"/>
      <w:r w:rsidRPr="00153D95">
        <w:rPr>
          <w:rFonts w:ascii="Arial" w:eastAsia="Times New Roman" w:hAnsi="Arial" w:cs="Arial"/>
        </w:rPr>
        <w:t xml:space="preserve">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В органах исполнительной власти субъекта РФ.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10.10.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 ли ДОПОГ введение компетентными органами ограничений на движение транспортных средств с опасными грузами в определенные дни недели или года?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10.11.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согласовывать с руководством железной дороги (начальником дистанции пути) маршрут перевозки «особо опасного» груза при прохождении маршрута перевозки через железнодорожные переезды?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14" w:name="_Toc351897391"/>
      <w:bookmarkStart w:id="115" w:name="_Toc354514963"/>
      <w:bookmarkStart w:id="116" w:name="_Toc391155429"/>
      <w:bookmarkEnd w:id="0"/>
      <w:r w:rsidRPr="00153D95">
        <w:rPr>
          <w:rFonts w:ascii="Arial" w:eastAsia="Times New Roman" w:hAnsi="Arial" w:cs="Arial"/>
          <w:b/>
          <w:bCs/>
          <w:kern w:val="32"/>
          <w:szCs w:val="32"/>
        </w:rPr>
        <w:lastRenderedPageBreak/>
        <w:t>ТРЕБОВАНИЯ К ТРАНСПОРТНЫМ СРЕДСТВАМ</w:t>
      </w:r>
      <w:bookmarkEnd w:id="114"/>
      <w:bookmarkEnd w:id="115"/>
      <w:bookmarkEnd w:id="116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7" w:name="_Toc391155430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117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18" w:name="_Toc391155431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Свидетельство о допуске ТС к перевозке опасного груза</w:t>
      </w:r>
      <w:bookmarkEnd w:id="118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5.23.</w:t>
      </w:r>
      <w:r w:rsidRPr="00153D95">
        <w:rPr>
          <w:rFonts w:ascii="Arial" w:eastAsia="Times New Roman" w:hAnsi="Arial" w:cs="Arial"/>
          <w:b/>
          <w:bCs/>
        </w:rPr>
        <w:tab/>
        <w:t xml:space="preserve">Периодичность прохождения государственного технического осмотра транспортных средств, используемых для перевозки опасных грузов: </w:t>
      </w:r>
    </w:p>
    <w:tbl>
      <w:tblPr>
        <w:tblStyle w:val="a7"/>
        <w:tblW w:w="0" w:type="auto"/>
        <w:tblLook w:val="01E0"/>
      </w:tblPr>
      <w:tblGrid>
        <w:gridCol w:w="2628"/>
        <w:gridCol w:w="2759"/>
        <w:gridCol w:w="261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каждые 24 месяца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каждые 12 месяцев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в) </w:t>
            </w:r>
            <w:r w:rsidRPr="00153D95">
              <w:rPr>
                <w:rFonts w:ascii="Arial" w:hAnsi="Arial" w:cs="Arial"/>
                <w:szCs w:val="22"/>
              </w:rPr>
              <w:t>каждые 6 месяцев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5.15.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Свидетельство о допуске транспортного средства при перевозке опасных грузов в упаковках (кроме веществ и изделий класса 1)?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5.08.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ДОПОГ свидетельство о допуске транспортного средства к перевозке опасных грузов на грузовой автомобиль, перевозящий легковоспламеняющиеся жидкости в упаковках?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5.11.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ДОПОГ свидетельство о допуске транспортного средства к перевозке опасных грузов на грузовой автомобиль, перевозящий легковоспламеняющиеся газы в 50-литровых баллонах?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19" w:name="_Toc391155432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Требования к транспортным средствам</w:t>
      </w:r>
      <w:bookmarkEnd w:id="11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11.20.</w:t>
      </w:r>
      <w:r w:rsidRPr="00153D95">
        <w:rPr>
          <w:rFonts w:ascii="Arial" w:eastAsia="Times New Roman" w:hAnsi="Arial" w:cs="Arial"/>
          <w:b/>
          <w:bCs/>
        </w:rPr>
        <w:tab/>
        <w:t xml:space="preserve">Применяются ли положения ДОПОГ в отношении конструкции транспортных средств, перевозящих опасные грузы в пределах Российской Федерации?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11.29.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прицепов (полуприцепов) согласно ДОПОГ может включать транспортная единица с опасными грузами? </w:t>
      </w:r>
    </w:p>
    <w:tbl>
      <w:tblPr>
        <w:tblStyle w:val="a7"/>
        <w:tblW w:w="0" w:type="auto"/>
        <w:tblLook w:val="01E0"/>
      </w:tblPr>
      <w:tblGrid>
        <w:gridCol w:w="2401"/>
        <w:gridCol w:w="215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не более одного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более двух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11.08.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ДОПОГ оборудовать транспортное средство, используемое для перевозки опасных грузов, противопожарной сигнализацией.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11.09.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транспортное средство, перевозящее грузы повышенной опасности, должно быть оборудовано: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проблесковым маячком желтого (оранжевого) цвета;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системой защиты транспортного средства от угона;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радиостанцией.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11.25.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Допускаются ли согласно ДОПОГ к перевозке упаковок с опасными грузами 3 класса, транспортные средства, использующие в качестве топлива сжиженный нефтяной газ?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11.05.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ДОПОГ защищать топливный бак транспортного средства, используемого для перевозки легковоспламеняющихся веществ в упаковках?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а) сверху и снизу;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б) по бокам;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в) снизу и по бокам;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>г) защита бака не требуется.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11.27.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холодильное оборудование транспортного средства в случае перевозки органических </w:t>
      </w:r>
      <w:proofErr w:type="spellStart"/>
      <w:r w:rsidRPr="00153D95">
        <w:rPr>
          <w:rFonts w:ascii="Arial" w:eastAsia="Times New Roman" w:hAnsi="Arial" w:cs="Arial"/>
          <w:b/>
          <w:bCs/>
        </w:rPr>
        <w:t>пероксидов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, требующих регулирования температуры, должно функционировать?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независимо от двигателя транспортного средства;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от двигателя транспортного средства.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11.33. Требуется ли наличие устройства ограничения скорости на бортовом автомобиле, предназначенном для перевозки баллонов с газом в соответствии с </w:t>
      </w:r>
      <w:proofErr w:type="spellStart"/>
      <w:r w:rsidRPr="00153D95">
        <w:rPr>
          <w:rFonts w:ascii="Arial" w:eastAsia="Times New Roman" w:hAnsi="Arial" w:cs="Arial"/>
          <w:b/>
          <w:bCs/>
        </w:rPr>
        <w:t>Техрегламентом</w:t>
      </w:r>
      <w:proofErr w:type="spellEnd"/>
      <w:r w:rsidRPr="00153D95">
        <w:rPr>
          <w:rFonts w:ascii="Arial" w:eastAsia="Times New Roman" w:hAnsi="Arial" w:cs="Arial"/>
          <w:b/>
          <w:bCs/>
        </w:rPr>
        <w:t xml:space="preserve">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да, если максимально допустимая масса автомобиля превышает 3,5 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б) нет.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11.31. Согласно ДОПОГ устройство ограничения скорости должно быть отрегулировано таким образом, чтобы скорость транспортного средства не могла превышать: </w:t>
      </w:r>
    </w:p>
    <w:tbl>
      <w:tblPr>
        <w:tblStyle w:val="a7"/>
        <w:tblW w:w="0" w:type="auto"/>
        <w:tblLook w:val="01E0"/>
      </w:tblPr>
      <w:tblGrid>
        <w:gridCol w:w="1359"/>
        <w:gridCol w:w="1363"/>
        <w:gridCol w:w="135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153D95">
                <w:rPr>
                  <w:rFonts w:ascii="Arial" w:hAnsi="Arial" w:cs="Arial"/>
                  <w:szCs w:val="22"/>
                </w:rPr>
                <w:t>60 км/ч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5 км/ч"/>
              </w:smartTagPr>
              <w:r w:rsidRPr="00153D95">
                <w:rPr>
                  <w:rFonts w:ascii="Arial" w:hAnsi="Arial" w:cs="Arial"/>
                  <w:szCs w:val="22"/>
                </w:rPr>
                <w:t>85 км/ч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153D95">
                <w:rPr>
                  <w:rFonts w:ascii="Arial" w:hAnsi="Arial" w:cs="Arial"/>
                  <w:szCs w:val="22"/>
                </w:rPr>
                <w:t>90 км/ч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0" w:name="_Toc391155433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Противопожарное оборудование</w:t>
      </w:r>
      <w:bookmarkEnd w:id="120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11.04.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оснащение автомобиля с опасным грузом огнетушителями является обязанностью: </w:t>
      </w:r>
    </w:p>
    <w:tbl>
      <w:tblPr>
        <w:tblStyle w:val="a7"/>
        <w:tblW w:w="0" w:type="auto"/>
        <w:tblLook w:val="01E0"/>
      </w:tblPr>
      <w:tblGrid>
        <w:gridCol w:w="2563"/>
        <w:gridCol w:w="2447"/>
        <w:gridCol w:w="195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грузоотправителя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грузополучателя;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перевозчика.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11.11.</w:t>
      </w:r>
      <w:r w:rsidRPr="00153D95">
        <w:rPr>
          <w:rFonts w:ascii="Arial" w:eastAsia="Times New Roman" w:hAnsi="Arial" w:cs="Arial"/>
          <w:b/>
          <w:bCs/>
        </w:rPr>
        <w:tab/>
        <w:t xml:space="preserve">Какова должна быть минимальная совокупная емкость огнетушителей на транспортной единице максимально допустимой массой не более 3,5 т? </w:t>
      </w:r>
    </w:p>
    <w:tbl>
      <w:tblPr>
        <w:tblStyle w:val="a7"/>
        <w:tblW w:w="0" w:type="auto"/>
        <w:tblLook w:val="01E0"/>
      </w:tblPr>
      <w:tblGrid>
        <w:gridCol w:w="956"/>
        <w:gridCol w:w="960"/>
        <w:gridCol w:w="95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53D95">
                <w:rPr>
                  <w:rFonts w:ascii="Arial" w:hAnsi="Arial" w:cs="Arial"/>
                  <w:szCs w:val="22"/>
                </w:rPr>
                <w:t>4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53D95">
                <w:rPr>
                  <w:rFonts w:ascii="Arial" w:hAnsi="Arial" w:cs="Arial"/>
                  <w:szCs w:val="22"/>
                </w:rPr>
                <w:t>2 кг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3D95">
                <w:rPr>
                  <w:rFonts w:ascii="Arial" w:hAnsi="Arial" w:cs="Arial"/>
                  <w:szCs w:val="22"/>
                </w:rPr>
                <w:t>3 кг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минимальная совокупная емкость огнетушителей на транспортной единице максимально допустимой массой более 3,5 т, но не более 7,5 т составляет: </w:t>
      </w:r>
    </w:p>
    <w:tbl>
      <w:tblPr>
        <w:tblStyle w:val="a7"/>
        <w:tblW w:w="0" w:type="auto"/>
        <w:tblLook w:val="01E0"/>
      </w:tblPr>
      <w:tblGrid>
        <w:gridCol w:w="956"/>
        <w:gridCol w:w="960"/>
        <w:gridCol w:w="95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153D95">
                <w:rPr>
                  <w:rFonts w:ascii="Arial" w:hAnsi="Arial" w:cs="Arial"/>
                  <w:szCs w:val="22"/>
                </w:rPr>
                <w:t>8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153D95">
                <w:rPr>
                  <w:rFonts w:ascii="Arial" w:hAnsi="Arial"/>
                  <w:szCs w:val="24"/>
                </w:rPr>
                <w:t>6</w:t>
              </w:r>
              <w:r w:rsidRPr="00153D95">
                <w:rPr>
                  <w:rFonts w:ascii="Arial" w:hAnsi="Arial" w:cs="Arial"/>
                  <w:szCs w:val="22"/>
                </w:rPr>
                <w:t xml:space="preserve"> кг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153D95">
                <w:rPr>
                  <w:rFonts w:ascii="Arial" w:hAnsi="Arial" w:cs="Arial"/>
                  <w:szCs w:val="22"/>
                </w:rPr>
                <w:t>4 кг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11.13.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минимальная совокупная емкость (в кг сухого порошка) переносных огнетушителей на транспортной единице максимально допустимой массой более 7,5 т составляет: </w:t>
      </w:r>
    </w:p>
    <w:tbl>
      <w:tblPr>
        <w:tblStyle w:val="a7"/>
        <w:tblW w:w="0" w:type="auto"/>
        <w:tblLook w:val="01E0"/>
      </w:tblPr>
      <w:tblGrid>
        <w:gridCol w:w="1089"/>
        <w:gridCol w:w="1093"/>
        <w:gridCol w:w="95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153D95">
                <w:rPr>
                  <w:rFonts w:ascii="Arial" w:hAnsi="Arial"/>
                  <w:szCs w:val="24"/>
                </w:rPr>
                <w:t>12</w:t>
              </w:r>
              <w:r w:rsidRPr="00153D95">
                <w:rPr>
                  <w:rFonts w:ascii="Arial" w:hAnsi="Arial" w:cs="Arial"/>
                  <w:szCs w:val="22"/>
                </w:rPr>
                <w:t xml:space="preserve"> кг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53D95">
                <w:rPr>
                  <w:rFonts w:ascii="Arial" w:hAnsi="Arial"/>
                  <w:szCs w:val="24"/>
                </w:rPr>
                <w:t>10</w:t>
              </w:r>
              <w:r w:rsidRPr="00153D95">
                <w:rPr>
                  <w:rFonts w:ascii="Arial" w:hAnsi="Arial" w:cs="Arial"/>
                  <w:szCs w:val="22"/>
                </w:rPr>
                <w:t xml:space="preserve"> кг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153D95">
                <w:rPr>
                  <w:rFonts w:ascii="Arial" w:hAnsi="Arial" w:cs="Arial"/>
                  <w:szCs w:val="22"/>
                </w:rPr>
                <w:t>8 кг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11.10.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огнетушители, установленные на транспортном средстве с опасным грузом, должны: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быть легко доступны для экипажа;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защищены от воздействия погодных условий;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располагаться непосредственно рядом с грузом;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удовлетворять требованиям, указанным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 удовлетворять требованиям, указанным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а), б) и в). 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Arial"/>
          <w:b/>
          <w:bCs/>
          <w:i/>
          <w:szCs w:val="24"/>
          <w:u w:val="single"/>
        </w:rPr>
      </w:pPr>
      <w:bookmarkStart w:id="121" w:name="_Toc391155434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 оборудование и средства индивидуальной защиты</w:t>
      </w:r>
      <w:bookmarkEnd w:id="12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11.06.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противооткатных упоров согласно ДОПОГ должно быть на транспортной единице с опасным грузом? </w:t>
      </w:r>
    </w:p>
    <w:tbl>
      <w:tblPr>
        <w:tblStyle w:val="a7"/>
        <w:tblW w:w="0" w:type="auto"/>
        <w:tblLook w:val="01E0"/>
      </w:tblPr>
      <w:tblGrid>
        <w:gridCol w:w="2421"/>
        <w:gridCol w:w="2172"/>
        <w:gridCol w:w="215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не менее одного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менее двух;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не менее трех.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11.30. [6] Какое минимальное количество противооткатных упоров согласно ДОПОГ, должно быть на </w:t>
      </w:r>
      <w:r w:rsidRPr="00153D95">
        <w:rPr>
          <w:rFonts w:ascii="Arial" w:eastAsia="Times New Roman" w:hAnsi="Arial" w:cs="Arial"/>
          <w:b/>
          <w:bCs/>
          <w:u w:val="single"/>
        </w:rPr>
        <w:t>транспортной единице</w:t>
      </w:r>
      <w:r w:rsidRPr="00153D95">
        <w:rPr>
          <w:rFonts w:ascii="Arial" w:eastAsia="Times New Roman" w:hAnsi="Arial" w:cs="Arial"/>
          <w:b/>
          <w:bCs/>
        </w:rPr>
        <w:t xml:space="preserve"> с опасным грузом?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1;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2</w:t>
            </w:r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3.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ДОПОГ, находящиеся на транспортном средстве с опасными грузами противооткатные упоры должен соответствовать: </w:t>
      </w:r>
    </w:p>
    <w:tbl>
      <w:tblPr>
        <w:tblStyle w:val="a7"/>
        <w:tblW w:w="0" w:type="auto"/>
        <w:tblLook w:val="01E0"/>
      </w:tblPr>
      <w:tblGrid>
        <w:gridCol w:w="3839"/>
        <w:gridCol w:w="382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весу транспортного средства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углу наклона проезжей части.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11.14.</w:t>
      </w:r>
      <w:r w:rsidRPr="00153D95">
        <w:rPr>
          <w:rFonts w:ascii="Arial" w:eastAsia="Times New Roman" w:hAnsi="Arial" w:cs="Arial"/>
          <w:b/>
          <w:bCs/>
        </w:rPr>
        <w:tab/>
        <w:t xml:space="preserve">Содержит ли ДОПОГ требование об оборудовании транспортных средств с опасными грузами средствами радиосвязи: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11.16.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ДОПОГ входит в перечень аварийного снаряжения, находящегося на каждой транспортной единице с опасными грузами? </w:t>
      </w:r>
    </w:p>
    <w:tbl>
      <w:tblPr>
        <w:tblStyle w:val="a7"/>
        <w:tblW w:w="0" w:type="auto"/>
        <w:tblLook w:val="01E0"/>
      </w:tblPr>
      <w:tblGrid>
        <w:gridCol w:w="1185"/>
        <w:gridCol w:w="2547"/>
        <w:gridCol w:w="253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песок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аварийный жилет;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сотовый телефон.</w:t>
            </w:r>
          </w:p>
        </w:tc>
      </w:tr>
    </w:tbl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22" w:name="_Toc391155435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122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3" w:name="_Toc391155436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123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11.24. Согласно ПОГАТ минимальный запас хода транспортного средства с опасными грузами без дозаправки топливом в пути должен составлять не менее: </w:t>
      </w:r>
    </w:p>
    <w:tbl>
      <w:tblPr>
        <w:tblStyle w:val="a7"/>
        <w:tblW w:w="0" w:type="auto"/>
        <w:tblLook w:val="01E0"/>
      </w:tblPr>
      <w:tblGrid>
        <w:gridCol w:w="1300"/>
        <w:gridCol w:w="1304"/>
        <w:gridCol w:w="129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153D95">
                <w:rPr>
                  <w:rFonts w:ascii="Arial" w:hAnsi="Arial" w:cs="Arial"/>
                  <w:szCs w:val="22"/>
                </w:rPr>
                <w:t>500 км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153D95">
                <w:rPr>
                  <w:rFonts w:ascii="Arial" w:hAnsi="Arial" w:cs="Arial"/>
                  <w:szCs w:val="22"/>
                </w:rPr>
                <w:t>600 км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153D95">
                <w:rPr>
                  <w:rFonts w:ascii="Arial" w:hAnsi="Arial" w:cs="Arial"/>
                  <w:szCs w:val="22"/>
                </w:rPr>
                <w:t>700 км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11.26. Согласно ПОГАТ вещества, выделяющие при соприкосновении с водой легковоспламеняющиеся газы, должны перевозиться на транспортном средстве: </w:t>
      </w:r>
    </w:p>
    <w:tbl>
      <w:tblPr>
        <w:tblStyle w:val="a7"/>
        <w:tblW w:w="0" w:type="auto"/>
        <w:tblLook w:val="01E0"/>
      </w:tblPr>
      <w:tblGrid>
        <w:gridCol w:w="2813"/>
        <w:gridCol w:w="2807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с закрытым кузовом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с открытым кузовом.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4" w:name="_Toc391155437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Транспортные средства для перевозки газов</w:t>
      </w:r>
      <w:bookmarkEnd w:id="124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12.33.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каком положении согласно ПОГАТ могут перевозиться баллоны со сжатым и сжиженным газом на бортовых автомобилях: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а) в горизонтальном положении;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б) в вертикальном положении;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153D95">
        <w:rPr>
          <w:rFonts w:ascii="Arial" w:eastAsia="Times New Roman" w:hAnsi="Arial" w:cs="Times New Roman"/>
          <w:szCs w:val="24"/>
        </w:rPr>
        <w:t xml:space="preserve">в) в положении, указанном в </w:t>
      </w:r>
      <w:proofErr w:type="spellStart"/>
      <w:r w:rsidRPr="00153D95">
        <w:rPr>
          <w:rFonts w:ascii="Arial" w:eastAsia="Times New Roman" w:hAnsi="Arial" w:cs="Times New Roman"/>
          <w:szCs w:val="24"/>
        </w:rPr>
        <w:t>пп</w:t>
      </w:r>
      <w:proofErr w:type="spellEnd"/>
      <w:r w:rsidRPr="00153D95">
        <w:rPr>
          <w:rFonts w:ascii="Arial" w:eastAsia="Times New Roman" w:hAnsi="Arial" w:cs="Times New Roman"/>
          <w:szCs w:val="24"/>
        </w:rPr>
        <w:t>. а) и б).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12.42.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ПОГАТ накрывать баллоны с газом брезентом при их перевозке на открытых транспортных средствах летом в солнечную погоду?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11.17.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должен быть установлен красный флажок при перевозке баллонов с газом на бортовых автомобилях?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переднем углу левого борта;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переднем углу правого борта;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над кабиной автомобиля.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11.18.</w:t>
      </w:r>
      <w:r w:rsidRPr="00153D95">
        <w:rPr>
          <w:rFonts w:ascii="Arial" w:eastAsia="Times New Roman" w:hAnsi="Arial" w:cs="Arial"/>
          <w:b/>
          <w:bCs/>
        </w:rPr>
        <w:tab/>
        <w:t xml:space="preserve">При перевозке каких опасных грузов согласно ПОГАТ на бортовых автомобилях необходимо установить красный флажок?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взрывчатых материалов;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баллонов с газом;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радиоактивных материалов.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11.19.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при перевозке баллонов с газом на транспортном средстве должен быть установлен флажок: </w:t>
      </w:r>
    </w:p>
    <w:tbl>
      <w:tblPr>
        <w:tblStyle w:val="a7"/>
        <w:tblW w:w="0" w:type="auto"/>
        <w:tblLook w:val="01E0"/>
      </w:tblPr>
      <w:tblGrid>
        <w:gridCol w:w="2013"/>
        <w:gridCol w:w="2255"/>
        <w:gridCol w:w="203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синего цвета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красного цвета;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белого цвета.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11.22.</w:t>
      </w:r>
      <w:r w:rsidRPr="00153D95">
        <w:rPr>
          <w:rFonts w:ascii="Arial" w:eastAsia="Times New Roman" w:hAnsi="Arial" w:cs="Arial"/>
          <w:b/>
          <w:bCs/>
        </w:rPr>
        <w:tab/>
      </w:r>
      <w:r w:rsidRPr="00153D95">
        <w:rPr>
          <w:rFonts w:ascii="Arial" w:eastAsia="Times New Roman" w:hAnsi="Arial" w:cs="Arial"/>
          <w:b/>
          <w:bCs/>
          <w:u w:val="single"/>
        </w:rPr>
        <w:t xml:space="preserve">Требуется ли в соответствии с ПОГАТ заземлять транспортное средство при </w:t>
      </w:r>
      <w:proofErr w:type="spellStart"/>
      <w:r w:rsidRPr="00153D95">
        <w:rPr>
          <w:rFonts w:ascii="Arial" w:eastAsia="Times New Roman" w:hAnsi="Arial" w:cs="Arial"/>
          <w:b/>
          <w:bCs/>
          <w:u w:val="single"/>
        </w:rPr>
        <w:t>газосбросе</w:t>
      </w:r>
      <w:proofErr w:type="spellEnd"/>
      <w:r w:rsidRPr="00153D95">
        <w:rPr>
          <w:rFonts w:ascii="Arial" w:eastAsia="Times New Roman" w:hAnsi="Arial" w:cs="Arial"/>
          <w:b/>
          <w:bCs/>
          <w:u w:val="single"/>
        </w:rPr>
        <w:t>?</w:t>
      </w:r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5" w:name="_Toc391155438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Дополнительная комплектация</w:t>
      </w:r>
      <w:bookmarkEnd w:id="125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11.03.</w:t>
      </w:r>
      <w:r w:rsidRPr="00153D95">
        <w:rPr>
          <w:rFonts w:ascii="Arial" w:eastAsia="Times New Roman" w:hAnsi="Arial" w:cs="Arial"/>
          <w:b/>
          <w:bCs/>
        </w:rPr>
        <w:tab/>
        <w:t xml:space="preserve">Сколько фонарей автономного питания с мигающими (или постоянными) огнями оранжевого цвета согласно ПОГАТ должно быть на автомобиле с опасным грузом? </w:t>
      </w:r>
    </w:p>
    <w:tbl>
      <w:tblPr>
        <w:tblStyle w:val="a7"/>
        <w:tblW w:w="0" w:type="auto"/>
        <w:tblLook w:val="01E0"/>
      </w:tblPr>
      <w:tblGrid>
        <w:gridCol w:w="1103"/>
        <w:gridCol w:w="968"/>
        <w:gridCol w:w="93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один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два;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три.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11.15.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ПОГАТ должно быть на транспортном средстве с опасными грузами? </w:t>
      </w:r>
    </w:p>
    <w:tbl>
      <w:tblPr>
        <w:tblStyle w:val="a7"/>
        <w:tblW w:w="0" w:type="auto"/>
        <w:tblLook w:val="01E0"/>
      </w:tblPr>
      <w:tblGrid>
        <w:gridCol w:w="1344"/>
        <w:gridCol w:w="3620"/>
        <w:gridCol w:w="212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лопата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светоотражающая жилетка;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радиостанция.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 xml:space="preserve">11.32. Требуется ли укомплектовывать медицинскую аптечку транспортного средства, осуществляющего перевозку опасных грузов, дополнительными средствами в соответствии с ПОГАТ? </w:t>
      </w:r>
    </w:p>
    <w:tbl>
      <w:tblPr>
        <w:tblStyle w:val="a7"/>
        <w:tblW w:w="0" w:type="auto"/>
        <w:tblLook w:val="01E0"/>
      </w:tblPr>
      <w:tblGrid>
        <w:gridCol w:w="5287"/>
        <w:gridCol w:w="93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да, в соответствии с аварийной карточкой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6" w:name="_Toc391155439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Проблесковый маячок оранжевого цвета</w:t>
      </w:r>
      <w:bookmarkEnd w:id="126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11.01.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ПДД автотранспортные средства должны оборудоваться проблесковыми маячками желтого или оранжевого цвета при перевозке: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легковоспламеняющихся веществ;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взрывчатых веществ;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всех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грузов, указанных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11.02.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Предусмотрено ли оборудование транспортных средств, используемых для перевозки опасных грузов, специальными звуковыми сигналами?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да, в случае перевозки взрывчатых, легковоспламеняющихся, радиоактивных веществ, и ядовитых веществ высокой степени опасности;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нет.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11.28.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установка проблескового маячка желтого или оранжевого цвета, если на транспортном средстве перевозится масло камфорное (№ ООН 1130)?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bookmarkStart w:id="127" w:name="_Ref351897991"/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11.34. Согласно ПДД проблесковый маячок желтого или оранжевого цвета, установленный на транспортном средстве с опасным грузом:</w:t>
      </w:r>
      <w:bookmarkEnd w:id="127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4142"/>
        <w:gridCol w:w="447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дает преимущество в движении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 дает преимущества в движении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5.09.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срок действия разрешения, выдаваемого на установку проблесковых маячков желтого или оранжевого цвета на транспортное средство, используемое для перевозки легковоспламеняющихся грузов?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6 месяцев;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12 месяцев;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срок действия разрешения не ограничен;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разрешение не требуется.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у охранника.</w:t>
      </w:r>
    </w:p>
    <w:p w:rsidR="00153D95" w:rsidRPr="00153D95" w:rsidRDefault="00153D95" w:rsidP="00153D95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28" w:name="_Toc351897395"/>
      <w:bookmarkStart w:id="129" w:name="_Toc354514967"/>
      <w:bookmarkStart w:id="130" w:name="_Toc365924763"/>
      <w:bookmarkStart w:id="131" w:name="_Toc354514966"/>
      <w:bookmarkStart w:id="132" w:name="_Toc391155440"/>
      <w:r w:rsidRPr="00153D95">
        <w:rPr>
          <w:rFonts w:ascii="Arial" w:eastAsia="Times New Roman" w:hAnsi="Arial" w:cs="Arial"/>
          <w:b/>
          <w:bCs/>
          <w:kern w:val="32"/>
          <w:szCs w:val="32"/>
        </w:rPr>
        <w:t>МАРКИРОВКА ТРАНСПОРТНЫХ СРЕДСТВ</w:t>
      </w:r>
      <w:bookmarkEnd w:id="132"/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33" w:name="_Toc391155441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ПОГАТ. Система информации об опасности (СИО)</w:t>
      </w:r>
      <w:bookmarkEnd w:id="133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4" w:name="_Toc391155442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134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8.01.</w:t>
      </w:r>
      <w:r w:rsidRPr="00153D95">
        <w:rPr>
          <w:rFonts w:ascii="Arial" w:eastAsia="Times New Roman" w:hAnsi="Arial" w:cs="Arial"/>
          <w:b/>
          <w:bCs/>
        </w:rPr>
        <w:tab/>
      </w:r>
      <w:r w:rsidRPr="00153D95">
        <w:rPr>
          <w:rFonts w:ascii="Arial" w:eastAsia="Times New Roman" w:hAnsi="Arial" w:cs="Arial"/>
          <w:b/>
          <w:bCs/>
          <w:spacing w:val="-2"/>
        </w:rPr>
        <w:t>Согласно ПОГАТ система информации об опасности включает в себя:</w:t>
      </w:r>
      <w:r w:rsidRPr="00153D95">
        <w:rPr>
          <w:rFonts w:ascii="Arial" w:eastAsia="Times New Roman" w:hAnsi="Arial" w:cs="Arial"/>
          <w:b/>
          <w:bCs/>
        </w:rPr>
        <w:t xml:space="preserve">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информационную таблицу для обозначения транспортного средства;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аварийную карточку систему информации об опасности;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информационную карточку системы информации;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специальную окраску и надписи на транспортном средстве;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а), б), в) и г).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основными элементами системы информации об опасности являются?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специальная окраска и надписи на транспортных средствах;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отметка «Опасный груз» в путевом листе;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свидетельство о допуске водителя к перевозке опасных грузов.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lastRenderedPageBreak/>
        <w:t>8.04.</w:t>
      </w:r>
      <w:r w:rsidRPr="00153D95">
        <w:rPr>
          <w:rFonts w:ascii="Arial" w:eastAsia="Times New Roman" w:hAnsi="Arial" w:cs="Arial"/>
          <w:b/>
          <w:bCs/>
        </w:rPr>
        <w:tab/>
        <w:t xml:space="preserve">На кого согласно ПОГАТ возлагается организация системы информации об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на автотранспортную организацию;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на подразделения МЧС России;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на автотранспортную организацию и на грузоотправителя (грузополучателя).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8.03.</w:t>
      </w:r>
      <w:r w:rsidRPr="00153D95">
        <w:rPr>
          <w:rFonts w:ascii="Arial" w:eastAsia="Times New Roman" w:hAnsi="Arial" w:cs="Arial"/>
          <w:b/>
          <w:bCs/>
        </w:rPr>
        <w:tab/>
        <w:t xml:space="preserve">Применяется ли согласно ПОГАТ система информации об опасности при перевозке аэрозолей?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5" w:name="_Toc391155443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таблицы СИО</w:t>
      </w:r>
      <w:bookmarkEnd w:id="135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8.06.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Предусматривает ли ПОГАТ установку информационных таблиц при перевозке опасных грузов в ограниченном количестве?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8.12.</w:t>
      </w:r>
      <w:r w:rsidRPr="00153D95">
        <w:rPr>
          <w:rFonts w:ascii="Arial" w:eastAsia="Times New Roman" w:hAnsi="Arial" w:cs="Arial"/>
          <w:b/>
          <w:bCs/>
        </w:rPr>
        <w:tab/>
        <w:t xml:space="preserve">Кто согласно ПОГАТ изготавливает информационные таблицы системы информации об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организация-изготовитель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автотранспортная организация;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Госавтоинспекция.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8.14.</w:t>
      </w:r>
      <w:r w:rsidRPr="00153D95">
        <w:rPr>
          <w:rFonts w:ascii="Arial" w:eastAsia="Times New Roman" w:hAnsi="Arial" w:cs="Arial"/>
          <w:b/>
          <w:bCs/>
        </w:rPr>
        <w:tab/>
        <w:t xml:space="preserve">Должны ли информационные таблицы системы информации об опасности, предусмотренные ПОГАТ, иметь светоотражающее покрытие?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8.16.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размеры согласно ПОГАТ имеют информационные таблицы? </w:t>
      </w:r>
    </w:p>
    <w:tbl>
      <w:tblPr>
        <w:tblStyle w:val="a7"/>
        <w:tblW w:w="0" w:type="auto"/>
        <w:tblLook w:val="01E0"/>
      </w:tblPr>
      <w:tblGrid>
        <w:gridCol w:w="2344"/>
        <w:gridCol w:w="2415"/>
        <w:gridCol w:w="240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 xml:space="preserve">690мм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153D95">
                <w:rPr>
                  <w:rFonts w:ascii="Arial" w:hAnsi="Arial" w:cs="Arial"/>
                  <w:szCs w:val="22"/>
                </w:rPr>
                <w:t>300 мм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153D95">
                <w:rPr>
                  <w:rFonts w:ascii="Arial" w:hAnsi="Arial" w:cs="Arial"/>
                  <w:szCs w:val="22"/>
                </w:rPr>
                <w:t>400 мм</w:t>
              </w:r>
            </w:smartTag>
            <w:r w:rsidRPr="00153D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153D95">
                <w:rPr>
                  <w:rFonts w:ascii="Arial" w:hAnsi="Arial" w:cs="Arial"/>
                  <w:szCs w:val="22"/>
                </w:rPr>
                <w:t>300 мм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153D95">
                <w:rPr>
                  <w:rFonts w:ascii="Arial" w:hAnsi="Arial" w:cs="Arial"/>
                  <w:szCs w:val="22"/>
                </w:rPr>
                <w:t>500 мм</w:t>
              </w:r>
            </w:smartTag>
            <w:r w:rsidRPr="00153D9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153D95">
                <w:rPr>
                  <w:rFonts w:ascii="Arial" w:hAnsi="Arial" w:cs="Arial"/>
                  <w:szCs w:val="22"/>
                </w:rPr>
                <w:t>300 мм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8.07.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части информационной таблицы согласно ПОГАТ указывается № ООН опасного груза? </w:t>
      </w:r>
    </w:p>
    <w:tbl>
      <w:tblPr>
        <w:tblStyle w:val="a7"/>
        <w:tblW w:w="0" w:type="auto"/>
        <w:tblLook w:val="01E0"/>
      </w:tblPr>
      <w:tblGrid>
        <w:gridCol w:w="1672"/>
        <w:gridCol w:w="158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в верхней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в нижней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8.08.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цвет согласно ПОГАТ имеет информационная таблица в месте расположения № ООН? </w:t>
      </w:r>
    </w:p>
    <w:tbl>
      <w:tblPr>
        <w:tblStyle w:val="a7"/>
        <w:tblW w:w="0" w:type="auto"/>
        <w:tblLook w:val="01E0"/>
      </w:tblPr>
      <w:tblGrid>
        <w:gridCol w:w="1281"/>
        <w:gridCol w:w="1828"/>
        <w:gridCol w:w="148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белый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оранжевый;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красный.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8.13.</w:t>
      </w:r>
      <w:r w:rsidRPr="00153D95">
        <w:rPr>
          <w:rFonts w:ascii="Arial" w:eastAsia="Times New Roman" w:hAnsi="Arial" w:cs="Arial"/>
          <w:b/>
          <w:bCs/>
        </w:rPr>
        <w:tab/>
        <w:t xml:space="preserve">Какую форму согласно ПОГАТ имеют знаки опасности, наносимые на информационные таблицы: </w:t>
      </w:r>
    </w:p>
    <w:tbl>
      <w:tblPr>
        <w:tblStyle w:val="a7"/>
        <w:tblW w:w="0" w:type="auto"/>
        <w:tblLook w:val="01E0"/>
      </w:tblPr>
      <w:tblGrid>
        <w:gridCol w:w="1009"/>
        <w:gridCol w:w="1137"/>
        <w:gridCol w:w="191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круг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ромб;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треугольник.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8.17.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сторона знака опасности, наносимого на информационную таблицу, имеет размер: </w:t>
      </w:r>
    </w:p>
    <w:tbl>
      <w:tblPr>
        <w:tblStyle w:val="a7"/>
        <w:tblW w:w="0" w:type="auto"/>
        <w:tblLook w:val="01E0"/>
      </w:tblPr>
      <w:tblGrid>
        <w:gridCol w:w="1360"/>
        <w:gridCol w:w="1364"/>
        <w:gridCol w:w="1354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153D95">
                <w:rPr>
                  <w:rFonts w:ascii="Arial" w:hAnsi="Arial" w:cs="Arial"/>
                  <w:szCs w:val="22"/>
                </w:rPr>
                <w:t>190 мм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153D95">
                <w:rPr>
                  <w:rFonts w:ascii="Arial" w:hAnsi="Arial" w:cs="Arial"/>
                  <w:szCs w:val="22"/>
                </w:rPr>
                <w:t>180 мм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153D95">
                <w:rPr>
                  <w:rFonts w:ascii="Arial" w:hAnsi="Arial" w:cs="Arial"/>
                  <w:szCs w:val="22"/>
                </w:rPr>
                <w:t>170 мм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8.18.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цвет согласно ПОГАТ имеет информационная таблица в месте нанесения знака опасности? </w:t>
      </w:r>
    </w:p>
    <w:tbl>
      <w:tblPr>
        <w:tblStyle w:val="a7"/>
        <w:tblW w:w="0" w:type="auto"/>
        <w:tblLook w:val="01E0"/>
      </w:tblPr>
      <w:tblGrid>
        <w:gridCol w:w="1494"/>
        <w:gridCol w:w="1828"/>
        <w:gridCol w:w="127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красный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оранжевый;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белый.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8.09.</w:t>
      </w:r>
      <w:r w:rsidRPr="00153D95">
        <w:rPr>
          <w:rFonts w:ascii="Arial" w:eastAsia="Times New Roman" w:hAnsi="Arial" w:cs="Arial"/>
          <w:b/>
          <w:bCs/>
        </w:rPr>
        <w:tab/>
        <w:t xml:space="preserve">Где согласно ПОГАТ устанавливаются информационные таблицы системы информации об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спереди и по бокам транспортного средства;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спереди и сзади транспортного средства;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сзади транспортного средства.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8.11.</w:t>
      </w:r>
      <w:r w:rsidRPr="00153D95">
        <w:rPr>
          <w:rFonts w:ascii="Arial" w:eastAsia="Times New Roman" w:hAnsi="Arial" w:cs="Arial"/>
          <w:b/>
          <w:bCs/>
        </w:rPr>
        <w:tab/>
        <w:t xml:space="preserve">Допускается ли согласно ПОГАТ размещение информационной таблицы на ветровом стекле транспортного средства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6" w:name="_Toc391155444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Код экстренных мер (КЭМ)</w:t>
      </w:r>
      <w:bookmarkEnd w:id="136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8.23.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код экстренных мер указывается: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информационной таблице;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аварийной карточке;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свидетельстве о допуске транспортного средства к перевозке опасных грузов;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 xml:space="preserve">. а) и б);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153D95">
        <w:rPr>
          <w:rFonts w:ascii="Arial" w:eastAsia="Times New Roman" w:hAnsi="Arial" w:cs="Arial"/>
        </w:rPr>
        <w:t>д</w:t>
      </w:r>
      <w:proofErr w:type="spellEnd"/>
      <w:r w:rsidRPr="00153D95">
        <w:rPr>
          <w:rFonts w:ascii="Arial" w:eastAsia="Times New Roman" w:hAnsi="Arial" w:cs="Arial"/>
        </w:rPr>
        <w:t xml:space="preserve">) указанное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а), б) и в).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8.24.</w:t>
      </w:r>
      <w:r w:rsidRPr="00153D95">
        <w:rPr>
          <w:rFonts w:ascii="Arial" w:eastAsia="Times New Roman" w:hAnsi="Arial" w:cs="Arial"/>
          <w:b/>
          <w:bCs/>
        </w:rPr>
        <w:tab/>
        <w:t xml:space="preserve">Как согласно ПОГАТ обозначается в коде экстренных мер информация о действиях при пожаре и утечке опасного груза? </w:t>
      </w:r>
    </w:p>
    <w:tbl>
      <w:tblPr>
        <w:tblStyle w:val="a7"/>
        <w:tblW w:w="0" w:type="auto"/>
        <w:tblLook w:val="01E0"/>
      </w:tblPr>
      <w:tblGrid>
        <w:gridCol w:w="1598"/>
        <w:gridCol w:w="1490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цифрами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буквами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в коде экстренных мер требования по защите людей обозначают: </w:t>
      </w:r>
    </w:p>
    <w:tbl>
      <w:tblPr>
        <w:tblStyle w:val="a7"/>
        <w:tblW w:w="0" w:type="auto"/>
        <w:tblLook w:val="01E0"/>
      </w:tblPr>
      <w:tblGrid>
        <w:gridCol w:w="1598"/>
        <w:gridCol w:w="1490"/>
        <w:gridCol w:w="2782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цифрами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буквами;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цифрами и буквами.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8.26.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согласно ПОГАТ буква «Д» в коде экстренных мер?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необходим дыхательный аппарат;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необходим дыхательный аппарат и защитные перчатки;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необходим дыхательный аппарат и защитные перчатки только при пожаре.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8.27.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согласно ПОГАТ буква «П» в коде экстренных мер?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необходимы дыхательный аппарат и защитные перчатки только при пожаре;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перевозится порох;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пожарная опасность.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8.28.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ПОГАТ буква «Э» в коде экстренных мер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необходим полный защитный костюм;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необходим дыхательный аппарат;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необходима эвакуация людей.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8.29.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согласно ПОГАТ цифра «1» в коде экстренных мер?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воду не применять, применять сухие огнетушащие средства;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применять водяные струи;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применять распыленную воду.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8.30.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согласно ПОГАТ цифра «4» в коде экстренных мер?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применять пену;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применять водяные струи;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применять сухие вещества, воду не применять.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8.31.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 согласно ПОГАТ цифра «5» в коде экстренных мер?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применять пену;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предотвратить попадание веществ в сточные воды;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применять водяные струи.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7" w:name="_Toc391155445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Специальная окраска кузовов транспортных средств</w:t>
      </w:r>
      <w:bookmarkEnd w:id="137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8.39.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цвет окрашивается транспортное средство (цистерна), используемое для перевозки метанола, и какая надпись наносится на него в соответствии с ПОГАТ?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любой цвет, надпись «метанол - огнеопасно»;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оранжевый цвет с черной полосой, оранжевой надписью по обечайке «метанол – яд»;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оранжевый цвет, надпись «огнеопасно».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8.37.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цвет в соответствии с ПОГАТ окрашивается транспортное средство (цистерна), используемое для перевозки самовозгорающихся веществ?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нижняя часть окрашивается в красный цвет, верхняя – в белый и наносится надпись черного цвета «Огнеопасно»;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оранжевый цвет, наносится надпись «Огнеопасно»;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lastRenderedPageBreak/>
        <w:t xml:space="preserve">в) в желтый цвет с черной полосой по обечайке, на которую наносится надпись желтым цветом «Огнеопасно».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8.38.</w:t>
      </w:r>
      <w:r w:rsidRPr="00153D95">
        <w:rPr>
          <w:rFonts w:ascii="Arial" w:eastAsia="Times New Roman" w:hAnsi="Arial" w:cs="Arial"/>
          <w:b/>
          <w:bCs/>
        </w:rPr>
        <w:tab/>
        <w:t xml:space="preserve">В соответствии с ПОГАТ кузов транспортного средства (цистерна), используемого для перевозки веществ, выделяющих при взаимодействии с водой легковоспламеняющиеся газы, окрашивается: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оранжевый цвет с черной полосой;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 любой цвет;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синий цвет;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в красный цвет. </w:t>
      </w:r>
    </w:p>
    <w:p w:rsidR="00153D95" w:rsidRPr="00153D95" w:rsidRDefault="00153D95" w:rsidP="00153D95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38" w:name="_Toc391155446"/>
      <w:r w:rsidRPr="00153D95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138"/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9" w:name="_Toc391155447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Информационное табло</w:t>
      </w:r>
      <w:bookmarkEnd w:id="139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8.05.</w:t>
      </w:r>
      <w:r w:rsidRPr="00153D95">
        <w:rPr>
          <w:rFonts w:ascii="Arial" w:eastAsia="Times New Roman" w:hAnsi="Arial" w:cs="Arial"/>
          <w:b/>
          <w:bCs/>
        </w:rPr>
        <w:tab/>
        <w:t xml:space="preserve">Предусматривает ли ДОПОГ размещение сведений об экстренных мерах на информационных табло?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8.20.</w:t>
      </w:r>
      <w:r w:rsidRPr="00153D95">
        <w:rPr>
          <w:rFonts w:ascii="Arial" w:eastAsia="Times New Roman" w:hAnsi="Arial" w:cs="Arial"/>
          <w:b/>
          <w:bCs/>
        </w:rPr>
        <w:tab/>
        <w:t xml:space="preserve">Какие минимальные размеры согласно ДОПОГ имеют информационные табло? </w:t>
      </w:r>
    </w:p>
    <w:tbl>
      <w:tblPr>
        <w:tblStyle w:val="a7"/>
        <w:tblW w:w="0" w:type="auto"/>
        <w:tblLook w:val="01E0"/>
      </w:tblPr>
      <w:tblGrid>
        <w:gridCol w:w="2014"/>
        <w:gridCol w:w="2018"/>
        <w:gridCol w:w="2008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 xml:space="preserve">250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153D95">
                <w:rPr>
                  <w:rFonts w:ascii="Arial" w:hAnsi="Arial" w:cs="Arial"/>
                  <w:szCs w:val="22"/>
                </w:rPr>
                <w:t>250 мм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 xml:space="preserve">400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153D95">
                <w:rPr>
                  <w:rFonts w:ascii="Arial" w:hAnsi="Arial" w:cs="Arial"/>
                  <w:szCs w:val="22"/>
                </w:rPr>
                <w:t>300 мм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200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3D95">
                <w:rPr>
                  <w:rFonts w:ascii="Arial" w:hAnsi="Arial" w:cs="Arial"/>
                  <w:szCs w:val="22"/>
                </w:rPr>
                <w:t>150 мм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40" w:name="_Toc391155448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Табличка оранжевого цвета</w:t>
      </w:r>
      <w:bookmarkEnd w:id="140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8.10.</w:t>
      </w:r>
      <w:r w:rsidRPr="00153D95">
        <w:rPr>
          <w:rFonts w:ascii="Arial" w:eastAsia="Times New Roman" w:hAnsi="Arial" w:cs="Arial"/>
          <w:b/>
          <w:bCs/>
        </w:rPr>
        <w:tab/>
        <w:t xml:space="preserve">Какой цвет согласно ДОПОГ имеют светоотражающие таблички, используемые для маркировки транспортных средств с опасными грузами? </w:t>
      </w:r>
    </w:p>
    <w:tbl>
      <w:tblPr>
        <w:tblStyle w:val="a7"/>
        <w:tblW w:w="0" w:type="auto"/>
        <w:tblLook w:val="01E0"/>
      </w:tblPr>
      <w:tblGrid>
        <w:gridCol w:w="1494"/>
        <w:gridCol w:w="1828"/>
        <w:gridCol w:w="1275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красный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оранжевый;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белый.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8.15.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прямоугольные таблички оранжевого цвета, применяемые для маркировки транспортных средств с опасными грузами, имеют размер: </w:t>
      </w:r>
    </w:p>
    <w:tbl>
      <w:tblPr>
        <w:tblStyle w:val="a7"/>
        <w:tblW w:w="0" w:type="auto"/>
        <w:tblLook w:val="01E0"/>
      </w:tblPr>
      <w:tblGrid>
        <w:gridCol w:w="1702"/>
        <w:gridCol w:w="1706"/>
        <w:gridCol w:w="1696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 xml:space="preserve">40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3D95">
                <w:rPr>
                  <w:rFonts w:ascii="Arial" w:hAnsi="Arial" w:cs="Arial"/>
                  <w:szCs w:val="22"/>
                </w:rPr>
                <w:t>30 см</w:t>
              </w:r>
            </w:smartTag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 xml:space="preserve">50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3D95">
                <w:rPr>
                  <w:rFonts w:ascii="Arial" w:hAnsi="Arial" w:cs="Arial"/>
                  <w:szCs w:val="22"/>
                </w:rPr>
                <w:t>30 см</w:t>
              </w:r>
            </w:smartTag>
            <w:r w:rsidRPr="00153D95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 xml:space="preserve">в) 69 </w:t>
            </w:r>
            <w:proofErr w:type="spellStart"/>
            <w:r w:rsidRPr="00153D95">
              <w:rPr>
                <w:rFonts w:ascii="Arial" w:hAnsi="Arial" w:cs="Arial"/>
                <w:szCs w:val="22"/>
              </w:rPr>
              <w:t>х</w:t>
            </w:r>
            <w:proofErr w:type="spellEnd"/>
            <w:r w:rsidRPr="00153D95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3D95">
                <w:rPr>
                  <w:rFonts w:ascii="Arial" w:hAnsi="Arial" w:cs="Arial"/>
                  <w:szCs w:val="22"/>
                </w:rPr>
                <w:t>30 см</w:t>
              </w:r>
            </w:smartTag>
            <w:r w:rsidRPr="00153D9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8.19.</w:t>
      </w:r>
      <w:r w:rsidRPr="00153D95">
        <w:rPr>
          <w:rFonts w:ascii="Arial" w:eastAsia="Times New Roman" w:hAnsi="Arial" w:cs="Arial"/>
          <w:b/>
          <w:bCs/>
        </w:rPr>
        <w:tab/>
        <w:t xml:space="preserve">Какая информация согласно ДОПОГ должна быть указана на табличках оранжевого цвета, установленных на транспортном средстве, в котором опасные грузы перевозятся в упаковках?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идентификационный номер опасности;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номер ООН;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информация отсутствует;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указанная в </w:t>
      </w:r>
      <w:proofErr w:type="spellStart"/>
      <w:r w:rsidRPr="00153D95">
        <w:rPr>
          <w:rFonts w:ascii="Arial" w:eastAsia="Times New Roman" w:hAnsi="Arial" w:cs="Arial"/>
        </w:rPr>
        <w:t>пп</w:t>
      </w:r>
      <w:proofErr w:type="spellEnd"/>
      <w:r w:rsidRPr="00153D95">
        <w:rPr>
          <w:rFonts w:ascii="Arial" w:eastAsia="Times New Roman" w:hAnsi="Arial" w:cs="Arial"/>
        </w:rPr>
        <w:t>. а) и б).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8.21.</w:t>
      </w:r>
      <w:r w:rsidRPr="00153D95">
        <w:rPr>
          <w:rFonts w:ascii="Arial" w:eastAsia="Times New Roman" w:hAnsi="Arial" w:cs="Arial"/>
          <w:b/>
          <w:bCs/>
        </w:rPr>
        <w:tab/>
        <w:t xml:space="preserve">В какой части таблички оранжевого цвета согласно ДОПОГ указывается идентификационный номер опасности? </w:t>
      </w:r>
    </w:p>
    <w:tbl>
      <w:tblPr>
        <w:tblStyle w:val="a7"/>
        <w:tblW w:w="0" w:type="auto"/>
        <w:tblLook w:val="01E0"/>
      </w:tblPr>
      <w:tblGrid>
        <w:gridCol w:w="1672"/>
        <w:gridCol w:w="1589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в верхней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в нижней</w:t>
            </w:r>
            <w:r w:rsidRPr="00153D95">
              <w:rPr>
                <w:rFonts w:ascii="Arial" w:hAnsi="Arial"/>
                <w:szCs w:val="24"/>
              </w:rPr>
              <w:t>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8.22.</w:t>
      </w:r>
      <w:r w:rsidRPr="00153D95">
        <w:rPr>
          <w:rFonts w:ascii="Arial" w:eastAsia="Times New Roman" w:hAnsi="Arial" w:cs="Arial"/>
          <w:b/>
          <w:bCs/>
        </w:rPr>
        <w:tab/>
        <w:t xml:space="preserve">Требуется ли согласно ДОПОГ снимать таблички оранжевого цвета, не относящиеся к перевозимым опасным грузам или их остаткам?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3321"/>
      </w:tblGrid>
      <w:tr w:rsidR="00153D95" w:rsidRPr="00153D95" w:rsidTr="008B11F2"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а) </w:t>
            </w:r>
            <w:r w:rsidRPr="00153D95">
              <w:rPr>
                <w:rFonts w:ascii="Arial" w:hAnsi="Arial" w:cs="Arial"/>
                <w:szCs w:val="22"/>
              </w:rPr>
              <w:t>да</w:t>
            </w:r>
            <w:r w:rsidRPr="00153D95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/>
                <w:szCs w:val="24"/>
              </w:rPr>
              <w:t xml:space="preserve">б) </w:t>
            </w:r>
            <w:r w:rsidRPr="00153D95">
              <w:rPr>
                <w:rFonts w:ascii="Arial" w:hAnsi="Arial" w:cs="Arial"/>
                <w:szCs w:val="22"/>
              </w:rPr>
              <w:t>нет;</w:t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rPr>
                <w:rFonts w:ascii="Arial" w:hAnsi="Arial"/>
                <w:szCs w:val="24"/>
              </w:rPr>
            </w:pPr>
            <w:r w:rsidRPr="00153D95">
              <w:rPr>
                <w:rFonts w:ascii="Arial" w:hAnsi="Arial" w:cs="Arial"/>
                <w:szCs w:val="22"/>
              </w:rPr>
              <w:t>в) на усмотрение водителя.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8.41.</w:t>
      </w:r>
      <w:r w:rsidRPr="00153D95">
        <w:rPr>
          <w:rFonts w:ascii="Arial" w:eastAsia="Times New Roman" w:hAnsi="Arial" w:cs="Arial"/>
          <w:b/>
          <w:bCs/>
        </w:rPr>
        <w:tab/>
        <w:t xml:space="preserve">В течении какого времени пребывания </w:t>
      </w:r>
      <w:r w:rsidRPr="00153D95">
        <w:rPr>
          <w:rFonts w:ascii="Arial" w:eastAsia="Times New Roman" w:hAnsi="Arial" w:cs="Arial"/>
          <w:b/>
          <w:bCs/>
          <w:u w:val="single"/>
        </w:rPr>
        <w:t>информационной таблицы</w:t>
      </w:r>
      <w:r w:rsidRPr="00153D95">
        <w:rPr>
          <w:rFonts w:ascii="Arial" w:eastAsia="Times New Roman" w:hAnsi="Arial" w:cs="Arial"/>
          <w:b/>
          <w:bCs/>
        </w:rPr>
        <w:t xml:space="preserve"> в огне идентификационный номер ООН и идентификационный номер опасности должны оставаться разборчивыми?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 течение одного часа.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Требований к огнестойкости информационных таблиц опасного груза нормативными документами не предусмотрено.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В течении 30 минут.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В течении 15 минут. 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41" w:name="_Toc391155449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Идентификационный номер опасности</w:t>
      </w:r>
      <w:bookmarkEnd w:id="141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8.34.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ДОПОГ означает цифра «2» в идентификационном номере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воспламенение газа;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выделение газа в результате давления или химической реакции;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токсичность или опасность инфекции.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8.35.</w:t>
      </w:r>
      <w:r w:rsidRPr="00153D95">
        <w:rPr>
          <w:rFonts w:ascii="Arial" w:eastAsia="Times New Roman" w:hAnsi="Arial" w:cs="Arial"/>
          <w:b/>
          <w:bCs/>
        </w:rPr>
        <w:tab/>
        <w:t xml:space="preserve">Что согласно ДОПОГ означает цифра «3» в идентификационном номере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воспламенение жидкостей, паров и газов;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выделение газа в результате давления или химической реакции;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токсичность или опасность инфекции.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8.36.</w:t>
      </w:r>
      <w:r w:rsidRPr="00153D95">
        <w:rPr>
          <w:rFonts w:ascii="Arial" w:eastAsia="Times New Roman" w:hAnsi="Arial" w:cs="Arial"/>
          <w:b/>
          <w:bCs/>
        </w:rPr>
        <w:tab/>
        <w:t xml:space="preserve">Что, согласно ДОПОГ означает цифра «6» в идентификационном номере опасности?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токсичность или опасность инфекции;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радиоактивность;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коррозионная активность.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8.42.</w:t>
      </w:r>
      <w:r w:rsidRPr="00153D95">
        <w:rPr>
          <w:rFonts w:ascii="Arial" w:eastAsia="Times New Roman" w:hAnsi="Arial" w:cs="Arial"/>
          <w:b/>
          <w:bCs/>
        </w:rPr>
        <w:tab/>
        <w:t xml:space="preserve">Что означает, если на </w:t>
      </w:r>
      <w:r w:rsidRPr="00153D95">
        <w:rPr>
          <w:rFonts w:ascii="Arial" w:eastAsia="Times New Roman" w:hAnsi="Arial" w:cs="Arial"/>
          <w:b/>
          <w:bCs/>
          <w:u w:val="single"/>
        </w:rPr>
        <w:t>информационной таблице</w:t>
      </w:r>
      <w:r w:rsidRPr="00153D95">
        <w:rPr>
          <w:rFonts w:ascii="Arial" w:eastAsia="Times New Roman" w:hAnsi="Arial" w:cs="Arial"/>
          <w:b/>
          <w:bCs/>
        </w:rPr>
        <w:t xml:space="preserve"> опасного груза две первых цифры идентификационного номера опасности одинаковые?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Указывает, что перевозка осуществляется "полной загрузкой".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Указывает на усиление основного вида опасности опасного груза.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Указывает, что транспортное средство является порожним, очищенным и дегазированным.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г) Указывает, что транспортное средство должно сопровождаться патрульным автомобилем ДПС.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8.43.</w:t>
      </w:r>
      <w:r w:rsidRPr="00153D95">
        <w:rPr>
          <w:rFonts w:ascii="Arial" w:eastAsia="Times New Roman" w:hAnsi="Arial" w:cs="Arial"/>
          <w:b/>
          <w:bCs/>
        </w:rPr>
        <w:tab/>
        <w:t xml:space="preserve">На что указывает буква "Х" которая ставится перед идентификационным номером опасности в информационной таблице опасного груза?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Указывает, что перевозка осуществляется "полной загрузкой".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Означает, что перевозимое вещество вступает в опасную реакцию с водой.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Указывает, что перевозятся в условиях исключительного использования упакованные радиоактивные материалы с одним номером ООН.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г) Указывает, что транспортное средство должно сопровождаться автомобилем с оранжевыми проблесковыми маячками.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8.33.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идентификационным номером опасности «20» обозначаются: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газы, не представляющие дополнительной опасности;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токсичные газы;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легковоспламеняющиеся газы.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8.40.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идентификационный номер опасности «323»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легковоспламеняющаяся жидкость опасно реагирующая с водой с выделением легковоспламеняющихся газов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пирофорная жидкость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в) </w:t>
      </w:r>
      <w:proofErr w:type="spellStart"/>
      <w:r w:rsidRPr="00153D95">
        <w:rPr>
          <w:rFonts w:ascii="Arial" w:eastAsia="Times New Roman" w:hAnsi="Arial" w:cs="Arial"/>
        </w:rPr>
        <w:t>сильновоспламеняющаяся</w:t>
      </w:r>
      <w:proofErr w:type="spellEnd"/>
      <w:r w:rsidRPr="00153D95">
        <w:rPr>
          <w:rFonts w:ascii="Arial" w:eastAsia="Times New Roman" w:hAnsi="Arial" w:cs="Arial"/>
        </w:rPr>
        <w:t xml:space="preserve"> жидкость, токсичная </w:t>
      </w:r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8.32.</w:t>
      </w:r>
      <w:r w:rsidRPr="00153D95">
        <w:rPr>
          <w:rFonts w:ascii="Arial" w:eastAsia="Times New Roman" w:hAnsi="Arial" w:cs="Arial"/>
          <w:b/>
          <w:bCs/>
        </w:rPr>
        <w:tab/>
        <w:t xml:space="preserve">Согласно ДОПОГ идентификационный номер опасности «446» означает: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а) твердое вещество, способное к возгоранию;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 xml:space="preserve">б) легковоспламеняющееся твердое вещество, токсичное, в расплавленном состоянии при повышенной температуре; </w:t>
      </w:r>
    </w:p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153D95">
        <w:rPr>
          <w:rFonts w:ascii="Arial" w:eastAsia="Times New Roman" w:hAnsi="Arial" w:cs="Arial"/>
        </w:rPr>
        <w:t>в) легковоспламеняющееся твердое вещество, токсичное.</w:t>
      </w:r>
    </w:p>
    <w:p w:rsidR="00153D95" w:rsidRPr="00153D95" w:rsidRDefault="00153D95" w:rsidP="00153D95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42" w:name="_Toc391155450"/>
      <w:r w:rsidRPr="00153D95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Прочее</w:t>
      </w:r>
      <w:bookmarkEnd w:id="142"/>
    </w:p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153D95">
        <w:rPr>
          <w:rFonts w:ascii="Arial" w:eastAsia="Times New Roman" w:hAnsi="Arial" w:cs="Arial"/>
          <w:b/>
          <w:bCs/>
        </w:rPr>
        <w:t>8.44.</w:t>
      </w:r>
      <w:r w:rsidRPr="00153D95">
        <w:rPr>
          <w:rFonts w:ascii="Arial" w:eastAsia="Times New Roman" w:hAnsi="Arial" w:cs="Arial"/>
          <w:b/>
          <w:bCs/>
        </w:rPr>
        <w:tab/>
        <w:t>На что указывает приведенная на рисунке табличка, прикрепленная на передний и задний торцы транспортного средства?</w:t>
      </w:r>
    </w:p>
    <w:tbl>
      <w:tblPr>
        <w:tblW w:w="0" w:type="auto"/>
        <w:tblLook w:val="01E0"/>
      </w:tblPr>
      <w:tblGrid>
        <w:gridCol w:w="1836"/>
        <w:gridCol w:w="8018"/>
      </w:tblGrid>
      <w:tr w:rsidR="00153D95" w:rsidRPr="00153D95" w:rsidTr="008B11F2">
        <w:trPr>
          <w:cantSplit/>
        </w:trPr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 xml:space="preserve">а) Указывает на то, что в транспортном средстве перевозятся упаковки с опасными грузами в освобожденных количествах.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 xml:space="preserve">б) Указывает на то, что в транспортном средстве перевозятся упаковки с опасными грузами в ограниченных количествах.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 xml:space="preserve">в) Указывает, что на перевозку распространяются освобождения, связанные с количествами, перевозимыми в одной транспортной единице.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>г) Указывает на то, что в транспортном средстве перевозятся литиевые батареи.</w:t>
            </w:r>
          </w:p>
        </w:tc>
      </w:tr>
    </w:tbl>
    <w:p w:rsidR="00153D95" w:rsidRPr="00153D95" w:rsidRDefault="00153D95" w:rsidP="00153D95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43" w:name="_Ref351897763"/>
      <w:r w:rsidRPr="00153D95">
        <w:rPr>
          <w:rFonts w:ascii="Arial" w:eastAsia="Times New Roman" w:hAnsi="Arial" w:cs="Arial"/>
          <w:b/>
          <w:bCs/>
        </w:rPr>
        <w:t>8.45.</w:t>
      </w:r>
      <w:r w:rsidRPr="00153D95">
        <w:rPr>
          <w:rFonts w:ascii="Arial" w:eastAsia="Times New Roman" w:hAnsi="Arial" w:cs="Arial"/>
          <w:b/>
          <w:bCs/>
        </w:rPr>
        <w:tab/>
        <w:t>На что указывает приведенная на рисунке табличка, прикрепленная к контейнеру?</w:t>
      </w:r>
      <w:bookmarkEnd w:id="143"/>
      <w:r w:rsidRPr="00153D95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1836"/>
        <w:gridCol w:w="8018"/>
      </w:tblGrid>
      <w:tr w:rsidR="00153D95" w:rsidRPr="00153D95" w:rsidTr="008B11F2">
        <w:tc>
          <w:tcPr>
            <w:tcW w:w="0" w:type="auto"/>
            <w:vAlign w:val="center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 xml:space="preserve">а) Указывает на то, что в контейнере перевозятся упаковки с опасными грузами в освобожденных количествах.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 xml:space="preserve">б) Указывает на то, что в контейнере перевозятся упаковки с опасными грузами в ограниченных количествах.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 xml:space="preserve">в) Указывает, что на перевозку распространяются освобождения, связанные с количествами, перевозимыми в одной транспортной единице. </w:t>
            </w:r>
          </w:p>
          <w:p w:rsidR="00153D95" w:rsidRPr="00153D95" w:rsidRDefault="00153D95" w:rsidP="00153D95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153D95">
              <w:rPr>
                <w:rFonts w:ascii="Arial" w:eastAsia="Times New Roman" w:hAnsi="Arial" w:cs="Arial"/>
              </w:rPr>
              <w:t>г) Указывает на то, что в контейнере перевозятся опасные отходы.</w:t>
            </w:r>
          </w:p>
        </w:tc>
      </w:tr>
      <w:bookmarkEnd w:id="128"/>
      <w:bookmarkEnd w:id="129"/>
      <w:bookmarkEnd w:id="130"/>
      <w:bookmarkEnd w:id="131"/>
    </w:tbl>
    <w:p w:rsidR="00153D95" w:rsidRPr="00153D95" w:rsidRDefault="00153D95" w:rsidP="00153D95">
      <w:pPr>
        <w:spacing w:after="0" w:line="240" w:lineRule="auto"/>
        <w:ind w:left="1163" w:hanging="284"/>
        <w:rPr>
          <w:rFonts w:ascii="Arial" w:eastAsia="Times New Roman" w:hAnsi="Arial" w:cs="Times New Roman"/>
          <w:kern w:val="32"/>
          <w:szCs w:val="24"/>
        </w:rPr>
      </w:pPr>
    </w:p>
    <w:p w:rsidR="008760BE" w:rsidRDefault="008760BE"/>
    <w:sectPr w:rsidR="008760BE" w:rsidSect="0043444F">
      <w:headerReference w:type="even" r:id="rId26"/>
      <w:headerReference w:type="default" r:id="rId27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4F" w:rsidRDefault="008760BE" w:rsidP="00F7566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444F" w:rsidRDefault="008760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4F" w:rsidRDefault="008760BE" w:rsidP="0043444F">
    <w:pPr>
      <w:pStyle w:val="a8"/>
      <w:framePr w:wrap="around" w:vAnchor="text" w:hAnchor="margin" w:xAlign="center" w:y="1"/>
      <w:ind w:left="0" w:firstLine="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3D95">
      <w:rPr>
        <w:rStyle w:val="ac"/>
        <w:noProof/>
      </w:rPr>
      <w:t>2</w:t>
    </w:r>
    <w:r>
      <w:rPr>
        <w:rStyle w:val="ac"/>
      </w:rPr>
      <w:fldChar w:fldCharType="end"/>
    </w:r>
  </w:p>
  <w:p w:rsidR="006E4AA9" w:rsidRDefault="008760BE" w:rsidP="00810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D3E6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7481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AE69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1A2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390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E0E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2249FF"/>
    <w:multiLevelType w:val="multilevel"/>
    <w:tmpl w:val="65E4491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01E13703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8">
    <w:nsid w:val="048C2167"/>
    <w:multiLevelType w:val="multilevel"/>
    <w:tmpl w:val="40CEAF46"/>
    <w:lvl w:ilvl="0">
      <w:start w:val="5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>
    <w:nsid w:val="053E5B2B"/>
    <w:multiLevelType w:val="hybridMultilevel"/>
    <w:tmpl w:val="37460A02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6929C2"/>
    <w:multiLevelType w:val="multilevel"/>
    <w:tmpl w:val="34E21ED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1">
    <w:nsid w:val="093B5370"/>
    <w:multiLevelType w:val="hybridMultilevel"/>
    <w:tmpl w:val="57C6D52A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855403"/>
    <w:multiLevelType w:val="multilevel"/>
    <w:tmpl w:val="131C5B08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0F530A63"/>
    <w:multiLevelType w:val="hybridMultilevel"/>
    <w:tmpl w:val="7A0EFE10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2264C"/>
    <w:multiLevelType w:val="multilevel"/>
    <w:tmpl w:val="39F0032E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5">
    <w:nsid w:val="16E50F65"/>
    <w:multiLevelType w:val="multilevel"/>
    <w:tmpl w:val="4B84941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1F7A3F82"/>
    <w:multiLevelType w:val="hybridMultilevel"/>
    <w:tmpl w:val="57FE4530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52FF5"/>
    <w:multiLevelType w:val="hybridMultilevel"/>
    <w:tmpl w:val="DFC07BC0"/>
    <w:lvl w:ilvl="0" w:tplc="FFFFFFF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A1ED9"/>
    <w:multiLevelType w:val="multilevel"/>
    <w:tmpl w:val="7A023F2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9">
    <w:nsid w:val="3C6950EE"/>
    <w:multiLevelType w:val="multilevel"/>
    <w:tmpl w:val="EF1CB72A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0">
    <w:nsid w:val="412E51B1"/>
    <w:multiLevelType w:val="multilevel"/>
    <w:tmpl w:val="7ADCBFA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1">
    <w:nsid w:val="41325E7F"/>
    <w:multiLevelType w:val="multilevel"/>
    <w:tmpl w:val="0B7879DE"/>
    <w:lvl w:ilvl="0">
      <w:start w:val="6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2">
    <w:nsid w:val="42C25124"/>
    <w:multiLevelType w:val="multilevel"/>
    <w:tmpl w:val="DA1E5DF6"/>
    <w:lvl w:ilvl="0">
      <w:start w:val="1"/>
      <w:numFmt w:val="decimal"/>
      <w:pStyle w:val="1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3">
    <w:nsid w:val="43241088"/>
    <w:multiLevelType w:val="hybridMultilevel"/>
    <w:tmpl w:val="87A65E40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B505E"/>
    <w:multiLevelType w:val="hybridMultilevel"/>
    <w:tmpl w:val="FA3A17D4"/>
    <w:lvl w:ilvl="0" w:tplc="FFFFFFF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27914"/>
    <w:multiLevelType w:val="multilevel"/>
    <w:tmpl w:val="94562C2A"/>
    <w:lvl w:ilvl="0">
      <w:start w:val="1"/>
      <w:numFmt w:val="decimal"/>
      <w:lvlText w:val="%1."/>
      <w:lvlJc w:val="center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6">
    <w:nsid w:val="4BD91B9E"/>
    <w:multiLevelType w:val="multilevel"/>
    <w:tmpl w:val="55B21B8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023E3"/>
    <w:multiLevelType w:val="multilevel"/>
    <w:tmpl w:val="9B209E6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>
    <w:nsid w:val="502A25C4"/>
    <w:multiLevelType w:val="multilevel"/>
    <w:tmpl w:val="15269DCC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9">
    <w:nsid w:val="5303535A"/>
    <w:multiLevelType w:val="multilevel"/>
    <w:tmpl w:val="7DF49482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0">
    <w:nsid w:val="590304B4"/>
    <w:multiLevelType w:val="multilevel"/>
    <w:tmpl w:val="9B741620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1">
    <w:nsid w:val="5E257F0C"/>
    <w:multiLevelType w:val="multilevel"/>
    <w:tmpl w:val="5012331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2">
    <w:nsid w:val="5E77379D"/>
    <w:multiLevelType w:val="hybridMultilevel"/>
    <w:tmpl w:val="1A88129E"/>
    <w:lvl w:ilvl="0" w:tplc="A830B15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6736E"/>
    <w:multiLevelType w:val="multilevel"/>
    <w:tmpl w:val="40CEAF46"/>
    <w:lvl w:ilvl="0">
      <w:start w:val="5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4">
    <w:nsid w:val="63F44247"/>
    <w:multiLevelType w:val="multilevel"/>
    <w:tmpl w:val="0D0CBF9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5">
    <w:nsid w:val="67225786"/>
    <w:multiLevelType w:val="multilevel"/>
    <w:tmpl w:val="F874185A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6">
    <w:nsid w:val="7038632D"/>
    <w:multiLevelType w:val="multilevel"/>
    <w:tmpl w:val="E8547E38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7">
    <w:nsid w:val="716030B4"/>
    <w:multiLevelType w:val="hybridMultilevel"/>
    <w:tmpl w:val="55B21B84"/>
    <w:lvl w:ilvl="0" w:tplc="FFFFFFF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07DB1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9">
    <w:nsid w:val="778445B5"/>
    <w:multiLevelType w:val="multilevel"/>
    <w:tmpl w:val="70060D6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0">
    <w:nsid w:val="7B94298B"/>
    <w:multiLevelType w:val="multilevel"/>
    <w:tmpl w:val="EB24685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37"/>
  </w:num>
  <w:num w:numId="4">
    <w:abstractNumId w:val="38"/>
  </w:num>
  <w:num w:numId="5">
    <w:abstractNumId w:val="26"/>
  </w:num>
  <w:num w:numId="6">
    <w:abstractNumId w:val="7"/>
  </w:num>
  <w:num w:numId="7">
    <w:abstractNumId w:val="22"/>
  </w:num>
  <w:num w:numId="8">
    <w:abstractNumId w:val="10"/>
  </w:num>
  <w:num w:numId="9">
    <w:abstractNumId w:val="18"/>
  </w:num>
  <w:num w:numId="10">
    <w:abstractNumId w:val="14"/>
  </w:num>
  <w:num w:numId="11">
    <w:abstractNumId w:val="19"/>
  </w:num>
  <w:num w:numId="12">
    <w:abstractNumId w:val="24"/>
  </w:num>
  <w:num w:numId="13">
    <w:abstractNumId w:val="28"/>
  </w:num>
  <w:num w:numId="14">
    <w:abstractNumId w:val="35"/>
  </w:num>
  <w:num w:numId="1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36"/>
  </w:num>
  <w:num w:numId="19">
    <w:abstractNumId w:val="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1"/>
  </w:num>
  <w:num w:numId="26">
    <w:abstractNumId w:val="33"/>
  </w:num>
  <w:num w:numId="27">
    <w:abstractNumId w:val="8"/>
  </w:num>
  <w:num w:numId="28">
    <w:abstractNumId w:val="23"/>
  </w:num>
  <w:num w:numId="29">
    <w:abstractNumId w:val="16"/>
  </w:num>
  <w:num w:numId="30">
    <w:abstractNumId w:val="4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29"/>
  </w:num>
  <w:num w:numId="36">
    <w:abstractNumId w:val="12"/>
  </w:num>
  <w:num w:numId="37">
    <w:abstractNumId w:val="30"/>
  </w:num>
  <w:num w:numId="38">
    <w:abstractNumId w:val="27"/>
  </w:num>
  <w:num w:numId="39">
    <w:abstractNumId w:val="40"/>
  </w:num>
  <w:num w:numId="40">
    <w:abstractNumId w:val="6"/>
  </w:num>
  <w:num w:numId="41">
    <w:abstractNumId w:val="34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>
    <w:useFELayout/>
  </w:compat>
  <w:rsids>
    <w:rsidRoot w:val="00153D95"/>
    <w:rsid w:val="00153D95"/>
    <w:rsid w:val="0087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D95"/>
    <w:pPr>
      <w:keepNext/>
      <w:numPr>
        <w:numId w:val="7"/>
      </w:numPr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153D95"/>
    <w:pPr>
      <w:keepNext/>
      <w:numPr>
        <w:ilvl w:val="1"/>
        <w:numId w:val="7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153D95"/>
    <w:pPr>
      <w:keepNext/>
      <w:numPr>
        <w:ilvl w:val="2"/>
        <w:numId w:val="7"/>
      </w:numPr>
      <w:pBdr>
        <w:bottom w:val="dotted" w:sz="6" w:space="0" w:color="CCCCCC"/>
      </w:pBdr>
      <w:spacing w:before="240" w:after="240" w:line="240" w:lineRule="auto"/>
      <w:ind w:firstLine="851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153D95"/>
    <w:pPr>
      <w:keepNext/>
      <w:numPr>
        <w:ilvl w:val="3"/>
        <w:numId w:val="7"/>
      </w:numPr>
      <w:spacing w:before="120" w:after="120" w:line="240" w:lineRule="auto"/>
      <w:ind w:left="0" w:firstLine="851"/>
      <w:outlineLvl w:val="3"/>
    </w:pPr>
    <w:rPr>
      <w:rFonts w:ascii="Arial" w:eastAsia="Times New Roman" w:hAnsi="Arial" w:cs="Times New Roman"/>
      <w:bCs/>
      <w:i/>
      <w:color w:val="000000"/>
      <w:szCs w:val="24"/>
      <w:u w:val="single"/>
    </w:rPr>
  </w:style>
  <w:style w:type="paragraph" w:styleId="6">
    <w:name w:val="heading 6"/>
    <w:basedOn w:val="a"/>
    <w:next w:val="a"/>
    <w:link w:val="60"/>
    <w:qFormat/>
    <w:rsid w:val="00153D9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53D9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53D9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3D9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D95"/>
    <w:rPr>
      <w:rFonts w:ascii="Arial" w:eastAsia="Times New Roman" w:hAnsi="Arial" w:cs="Arial"/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rsid w:val="00153D95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153D95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153D95"/>
    <w:rPr>
      <w:rFonts w:ascii="Arial" w:eastAsia="Times New Roman" w:hAnsi="Arial" w:cs="Times New Roman"/>
      <w:bCs/>
      <w:i/>
      <w:color w:val="000000"/>
      <w:szCs w:val="24"/>
      <w:u w:val="single"/>
    </w:rPr>
  </w:style>
  <w:style w:type="character" w:customStyle="1" w:styleId="60">
    <w:name w:val="Заголовок 6 Знак"/>
    <w:basedOn w:val="a0"/>
    <w:link w:val="6"/>
    <w:rsid w:val="00153D9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53D9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53D9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53D95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153D95"/>
  </w:style>
  <w:style w:type="paragraph" w:styleId="12">
    <w:name w:val="toc 1"/>
    <w:basedOn w:val="a"/>
    <w:next w:val="a"/>
    <w:autoRedefine/>
    <w:semiHidden/>
    <w:rsid w:val="00153D95"/>
    <w:pPr>
      <w:keepNext/>
      <w:tabs>
        <w:tab w:val="right" w:leader="dot" w:pos="9628"/>
      </w:tabs>
      <w:spacing w:after="0" w:line="240" w:lineRule="auto"/>
      <w:ind w:left="459" w:hanging="459"/>
    </w:pPr>
    <w:rPr>
      <w:rFonts w:ascii="Arial" w:eastAsia="Times New Roman" w:hAnsi="Arial" w:cs="Times New Roman"/>
      <w:b/>
      <w:szCs w:val="24"/>
    </w:rPr>
  </w:style>
  <w:style w:type="paragraph" w:customStyle="1" w:styleId="a3">
    <w:name w:val="Вопрос"/>
    <w:basedOn w:val="a"/>
    <w:link w:val="a4"/>
    <w:rsid w:val="00153D95"/>
    <w:pPr>
      <w:keepNext/>
      <w:spacing w:before="120" w:after="0" w:line="240" w:lineRule="auto"/>
      <w:ind w:left="868" w:hanging="868"/>
    </w:pPr>
    <w:rPr>
      <w:rFonts w:ascii="Arial" w:eastAsia="Times New Roman" w:hAnsi="Arial" w:cs="Arial"/>
      <w:b/>
      <w:bCs/>
    </w:rPr>
  </w:style>
  <w:style w:type="paragraph" w:styleId="21">
    <w:name w:val="toc 2"/>
    <w:basedOn w:val="a"/>
    <w:next w:val="a"/>
    <w:autoRedefine/>
    <w:semiHidden/>
    <w:rsid w:val="00153D95"/>
    <w:pPr>
      <w:tabs>
        <w:tab w:val="right" w:leader="dot" w:pos="9628"/>
      </w:tabs>
      <w:spacing w:after="0" w:line="240" w:lineRule="auto"/>
      <w:ind w:left="1120" w:hanging="658"/>
    </w:pPr>
    <w:rPr>
      <w:rFonts w:ascii="Arial" w:eastAsia="Times New Roman" w:hAnsi="Arial" w:cs="Times New Roman"/>
      <w:b/>
      <w:szCs w:val="24"/>
    </w:rPr>
  </w:style>
  <w:style w:type="paragraph" w:styleId="a5">
    <w:name w:val="Document Map"/>
    <w:basedOn w:val="a"/>
    <w:link w:val="a6"/>
    <w:semiHidden/>
    <w:rsid w:val="00153D95"/>
    <w:pPr>
      <w:shd w:val="clear" w:color="auto" w:fill="000080"/>
      <w:spacing w:after="0" w:line="240" w:lineRule="auto"/>
      <w:ind w:left="1163" w:hanging="284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153D9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1">
    <w:name w:val="toc 3"/>
    <w:basedOn w:val="a"/>
    <w:next w:val="a"/>
    <w:autoRedefine/>
    <w:semiHidden/>
    <w:rsid w:val="00153D95"/>
    <w:pPr>
      <w:tabs>
        <w:tab w:val="right" w:leader="dot" w:pos="9628"/>
      </w:tabs>
      <w:spacing w:after="0" w:line="216" w:lineRule="auto"/>
      <w:ind w:left="1134"/>
    </w:pPr>
    <w:rPr>
      <w:rFonts w:ascii="Arial" w:eastAsia="Times New Roman" w:hAnsi="Arial" w:cs="Times New Roman"/>
      <w:szCs w:val="24"/>
    </w:rPr>
  </w:style>
  <w:style w:type="table" w:styleId="a7">
    <w:name w:val="Table Grid"/>
    <w:basedOn w:val="a1"/>
    <w:rsid w:val="00153D95"/>
    <w:pPr>
      <w:spacing w:after="0" w:line="240" w:lineRule="auto"/>
    </w:pPr>
    <w:rPr>
      <w:rFonts w:ascii="Tahoma" w:eastAsia="Times New Roman" w:hAnsi="Tahoma" w:cs="Times New Roman"/>
      <w:sz w:val="24"/>
      <w:szCs w:val="20"/>
    </w:rPr>
    <w:tblPr>
      <w:tblInd w:w="879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3D95"/>
    <w:pPr>
      <w:tabs>
        <w:tab w:val="center" w:pos="4677"/>
        <w:tab w:val="right" w:pos="9355"/>
      </w:tabs>
      <w:spacing w:after="0" w:line="240" w:lineRule="auto"/>
      <w:ind w:left="1163" w:hanging="284"/>
    </w:pPr>
    <w:rPr>
      <w:rFonts w:ascii="Arial" w:eastAsia="Times New Roman" w:hAnsi="Arial" w:cs="Times New Roman"/>
      <w:szCs w:val="24"/>
    </w:rPr>
  </w:style>
  <w:style w:type="character" w:customStyle="1" w:styleId="a9">
    <w:name w:val="Верхний колонтитул Знак"/>
    <w:basedOn w:val="a0"/>
    <w:link w:val="a8"/>
    <w:rsid w:val="00153D95"/>
    <w:rPr>
      <w:rFonts w:ascii="Arial" w:eastAsia="Times New Roman" w:hAnsi="Arial" w:cs="Times New Roman"/>
      <w:szCs w:val="24"/>
    </w:rPr>
  </w:style>
  <w:style w:type="paragraph" w:styleId="aa">
    <w:name w:val="footer"/>
    <w:basedOn w:val="a"/>
    <w:link w:val="ab"/>
    <w:rsid w:val="00153D95"/>
    <w:pPr>
      <w:tabs>
        <w:tab w:val="center" w:pos="4677"/>
        <w:tab w:val="right" w:pos="9355"/>
      </w:tabs>
      <w:spacing w:after="0" w:line="240" w:lineRule="auto"/>
      <w:ind w:left="1163" w:hanging="284"/>
    </w:pPr>
    <w:rPr>
      <w:rFonts w:ascii="Arial" w:eastAsia="Times New Roman" w:hAnsi="Arial" w:cs="Times New Roman"/>
      <w:szCs w:val="24"/>
    </w:rPr>
  </w:style>
  <w:style w:type="character" w:customStyle="1" w:styleId="ab">
    <w:name w:val="Нижний колонтитул Знак"/>
    <w:basedOn w:val="a0"/>
    <w:link w:val="aa"/>
    <w:rsid w:val="00153D95"/>
    <w:rPr>
      <w:rFonts w:ascii="Arial" w:eastAsia="Times New Roman" w:hAnsi="Arial" w:cs="Times New Roman"/>
      <w:szCs w:val="24"/>
    </w:rPr>
  </w:style>
  <w:style w:type="character" w:styleId="ac">
    <w:name w:val="page number"/>
    <w:basedOn w:val="a0"/>
    <w:rsid w:val="00153D95"/>
  </w:style>
  <w:style w:type="character" w:customStyle="1" w:styleId="a4">
    <w:name w:val="Вопрос Знак"/>
    <w:basedOn w:val="a0"/>
    <w:link w:val="a3"/>
    <w:rsid w:val="00153D95"/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16759</Words>
  <Characters>95529</Characters>
  <Application>Microsoft Office Word</Application>
  <DocSecurity>0</DocSecurity>
  <Lines>796</Lines>
  <Paragraphs>224</Paragraphs>
  <ScaleCrop>false</ScaleCrop>
  <Company>sibadi</Company>
  <LinksUpToDate>false</LinksUpToDate>
  <CharactersWithSpaces>112064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2015-02-02T08:20:00Z</dcterms:created>
  <dcterms:modified xsi:type="dcterms:W3CDTF">2015-02-02T08:21:00Z</dcterms:modified>
</cp:coreProperties>
</file>